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FA5" w14:textId="10189B07" w:rsidR="00BC6EB5" w:rsidRPr="009F74D2" w:rsidRDefault="00F50D2C" w:rsidP="00D80B6D">
      <w:pPr>
        <w:pStyle w:val="BodyText"/>
        <w:jc w:val="right"/>
        <w:rPr>
          <w:rFonts w:asciiTheme="minorHAnsi" w:hAnsiTheme="minorHAnsi" w:cstheme="minorHAnsi"/>
          <w:sz w:val="28"/>
          <w:szCs w:val="28"/>
        </w:rPr>
      </w:pPr>
      <w:r w:rsidRPr="009F74D2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81C8B7" wp14:editId="162D1EF6">
                <wp:simplePos x="0" y="0"/>
                <wp:positionH relativeFrom="page">
                  <wp:posOffset>546100</wp:posOffset>
                </wp:positionH>
                <wp:positionV relativeFrom="paragraph">
                  <wp:posOffset>-56515</wp:posOffset>
                </wp:positionV>
                <wp:extent cx="2946400" cy="508000"/>
                <wp:effectExtent l="0" t="0" r="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E6E2C" w14:textId="77777777" w:rsidR="00BC6EB5" w:rsidRDefault="00F50D2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89896E" wp14:editId="1CD0ED52">
                                  <wp:extent cx="2971800" cy="495300"/>
                                  <wp:effectExtent l="0" t="0" r="0" b="0"/>
                                  <wp:docPr id="2" name="Picture 2" descr="Ohio State University College of Arts and Scienc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Ohio State University College of Arts and Scienc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456187" w14:textId="77777777" w:rsidR="00BC6EB5" w:rsidRDefault="00BC6E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C8B7" id="Rectangle 2" o:spid="_x0000_s1026" alt="&quot;&quot;" style="position:absolute;left:0;text-align:left;margin-left:43pt;margin-top:-4.45pt;width:232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" o:allowincell="f" filled="f" stroked="f">
                <v:textbox inset="0,0,0,0">
                  <w:txbxContent>
                    <w:p w14:paraId="462E6E2C" w14:textId="77777777" w:rsidR="00BC6EB5" w:rsidRDefault="00F50D2C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89896E" wp14:editId="1CD0ED52">
                            <wp:extent cx="2971800" cy="495300"/>
                            <wp:effectExtent l="0" t="0" r="0" b="0"/>
                            <wp:docPr id="2" name="Picture 2" descr="Ohio State University College of Arts and Scienc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Ohio State University College of Arts and Scienc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456187" w14:textId="77777777" w:rsidR="00BC6EB5" w:rsidRDefault="00BC6E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80B6D" w:rsidRPr="009F74D2">
        <w:rPr>
          <w:rFonts w:asciiTheme="minorHAnsi" w:hAnsiTheme="minorHAnsi" w:cstheme="minorHAnsi"/>
          <w:b/>
          <w:bCs/>
          <w:sz w:val="28"/>
          <w:szCs w:val="28"/>
        </w:rPr>
        <w:t>SCHOOL OF COMMUNICATION</w:t>
      </w:r>
    </w:p>
    <w:p w14:paraId="518DB25A" w14:textId="3C0212C3" w:rsidR="00BC6EB5" w:rsidRPr="005B40FB" w:rsidRDefault="00F51C1A" w:rsidP="00892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8924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E8F2203" w14:textId="7B1390ED" w:rsidR="00B108BF" w:rsidRDefault="00AC648A" w:rsidP="00892407">
      <w:pPr>
        <w:pStyle w:val="Body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C86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-202</w:t>
      </w:r>
      <w:r w:rsidR="00C86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08BF"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Gradu</w:t>
      </w:r>
      <w:r w:rsidR="0076481D" w:rsidRPr="009F7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 Student Research Report</w:t>
      </w:r>
    </w:p>
    <w:p w14:paraId="77B7C35B" w14:textId="77777777" w:rsidR="008D4579" w:rsidRDefault="008D4579" w:rsidP="008D4579">
      <w:pPr>
        <w:rPr>
          <w:rFonts w:asciiTheme="minorHAnsi" w:hAnsiTheme="minorHAnsi" w:cstheme="minorHAnsi"/>
        </w:rPr>
      </w:pPr>
    </w:p>
    <w:p w14:paraId="16E6EC32" w14:textId="77777777" w:rsidR="008D4579" w:rsidRPr="008D4579" w:rsidRDefault="008D4579" w:rsidP="008D4579">
      <w:pPr>
        <w:ind w:left="720" w:hanging="720"/>
        <w:jc w:val="both"/>
        <w:rPr>
          <w:rFonts w:asciiTheme="minorHAnsi" w:hAnsiTheme="minorHAnsi" w:cstheme="minorHAnsi"/>
          <w:u w:val="single"/>
        </w:rPr>
      </w:pPr>
      <w:r w:rsidRPr="008D4579">
        <w:rPr>
          <w:rFonts w:asciiTheme="minorHAnsi" w:hAnsiTheme="minorHAnsi" w:cstheme="minorHAnsi"/>
        </w:rPr>
        <w:t xml:space="preserve">Vendemia, M. A., </w:t>
      </w:r>
      <w:r w:rsidRPr="008D4579">
        <w:rPr>
          <w:rFonts w:asciiTheme="minorHAnsi" w:hAnsiTheme="minorHAnsi" w:cstheme="minorHAnsi"/>
          <w:b/>
          <w:bCs/>
        </w:rPr>
        <w:t xml:space="preserve">Brathwaite, K. N., </w:t>
      </w:r>
      <w:r w:rsidRPr="008D4579">
        <w:rPr>
          <w:rFonts w:asciiTheme="minorHAnsi" w:hAnsiTheme="minorHAnsi" w:cstheme="minorHAnsi"/>
        </w:rPr>
        <w:t xml:space="preserve">&amp; DeAndrea, D. C. (2022). An intersectional approach to evaluating the effectiveness of women’s sexualized body-positive imagery on Instagram. New Media and Society. 0(0).  </w:t>
      </w:r>
      <w:hyperlink r:id="rId5" w:history="1">
        <w:r w:rsidRPr="008D4579">
          <w:rPr>
            <w:rStyle w:val="Hyperlink"/>
            <w:rFonts w:asciiTheme="minorHAnsi" w:hAnsiTheme="minorHAnsi" w:cstheme="minorHAnsi"/>
          </w:rPr>
          <w:t>https://doi.org/10.1177/14614448221143345</w:t>
        </w:r>
      </w:hyperlink>
      <w:r w:rsidRPr="008D4579">
        <w:rPr>
          <w:rFonts w:asciiTheme="minorHAnsi" w:hAnsiTheme="minorHAnsi" w:cstheme="minorHAnsi"/>
        </w:rPr>
        <w:t xml:space="preserve">  </w:t>
      </w:r>
    </w:p>
    <w:p w14:paraId="4B590048" w14:textId="77777777" w:rsidR="00C86F45" w:rsidRPr="00C86F45" w:rsidRDefault="00C86F45" w:rsidP="00C86F45">
      <w:pPr>
        <w:ind w:left="720" w:hanging="720"/>
        <w:jc w:val="both"/>
        <w:rPr>
          <w:rFonts w:asciiTheme="minorHAnsi" w:hAnsiTheme="minorHAnsi" w:cstheme="minorHAnsi"/>
        </w:rPr>
      </w:pPr>
    </w:p>
    <w:p w14:paraId="56550BE6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  <w:i/>
          <w:iCs/>
        </w:rPr>
      </w:pPr>
      <w:r w:rsidRPr="00C86F45">
        <w:rPr>
          <w:rFonts w:asciiTheme="minorHAnsi" w:eastAsia="Times New Roman" w:hAnsiTheme="minorHAnsi" w:cstheme="minorHAnsi"/>
        </w:rPr>
        <w:t xml:space="preserve">Lynch, T., </w:t>
      </w:r>
      <w:r w:rsidRPr="00C86F45">
        <w:rPr>
          <w:rFonts w:asciiTheme="minorHAnsi" w:eastAsia="Times New Roman" w:hAnsiTheme="minorHAnsi" w:cstheme="minorHAnsi"/>
          <w:b/>
          <w:bCs/>
        </w:rPr>
        <w:t>Erxleben, M. R.</w:t>
      </w:r>
      <w:r w:rsidRPr="00C86F45">
        <w:rPr>
          <w:rFonts w:asciiTheme="minorHAnsi" w:eastAsia="Times New Roman" w:hAnsiTheme="minorHAnsi" w:cstheme="minorHAnsi"/>
        </w:rPr>
        <w:t xml:space="preserve">, &amp; Perreault, G. P. (in press). Threat and enhancement: Strength of gamer identity moderates affective response to messages about gaming. </w:t>
      </w:r>
      <w:r w:rsidRPr="00C86F45">
        <w:rPr>
          <w:rFonts w:asciiTheme="minorHAnsi" w:eastAsia="Times New Roman" w:hAnsiTheme="minorHAnsi" w:cstheme="minorHAnsi"/>
          <w:i/>
          <w:iCs/>
        </w:rPr>
        <w:t>Journal of Media Psychology.</w:t>
      </w:r>
    </w:p>
    <w:p w14:paraId="61BD360C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  <w:b/>
          <w:bCs/>
        </w:rPr>
      </w:pPr>
    </w:p>
    <w:p w14:paraId="59F0E2E5" w14:textId="09176653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  <w:b/>
          <w:bCs/>
        </w:rPr>
        <w:t>Francemone, C. J.</w:t>
      </w:r>
      <w:r w:rsidRPr="00C86F45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C86F45">
        <w:rPr>
          <w:rFonts w:asciiTheme="minorHAnsi" w:eastAsia="Times New Roman" w:hAnsiTheme="minorHAnsi" w:cstheme="minorHAnsi"/>
        </w:rPr>
        <w:t>Kryston</w:t>
      </w:r>
      <w:proofErr w:type="spellEnd"/>
      <w:r w:rsidRPr="00C86F45">
        <w:rPr>
          <w:rFonts w:asciiTheme="minorHAnsi" w:eastAsia="Times New Roman" w:hAnsiTheme="minorHAnsi" w:cstheme="minorHAnsi"/>
        </w:rPr>
        <w:t xml:space="preserve">, K., &amp; Grizzard, M. (in press). Examining genre success, co-occurrence, release, and production of 9,068 films over twenty years. Accepted for publication at </w:t>
      </w:r>
      <w:r w:rsidRPr="00C86F45">
        <w:rPr>
          <w:rFonts w:asciiTheme="minorHAnsi" w:eastAsia="Times New Roman" w:hAnsiTheme="minorHAnsi" w:cstheme="minorHAnsi"/>
          <w:i/>
          <w:iCs/>
        </w:rPr>
        <w:t>Poetics</w:t>
      </w:r>
      <w:r w:rsidRPr="00C86F45">
        <w:rPr>
          <w:rFonts w:asciiTheme="minorHAnsi" w:eastAsia="Times New Roman" w:hAnsiTheme="minorHAnsi" w:cstheme="minorHAnsi"/>
        </w:rPr>
        <w:t>.</w:t>
      </w:r>
    </w:p>
    <w:p w14:paraId="093D5AFD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11D84FB0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t xml:space="preserve">Fitzgerald, K., </w:t>
      </w:r>
      <w:r w:rsidRPr="00C86F45">
        <w:rPr>
          <w:rFonts w:asciiTheme="minorHAnsi" w:eastAsia="Times New Roman" w:hAnsiTheme="minorHAnsi" w:cstheme="minorHAnsi"/>
          <w:b/>
          <w:bCs/>
        </w:rPr>
        <w:t>Francemone, C. J.</w:t>
      </w:r>
      <w:r w:rsidRPr="00C86F45">
        <w:rPr>
          <w:rFonts w:asciiTheme="minorHAnsi" w:eastAsia="Times New Roman" w:hAnsiTheme="minorHAnsi" w:cstheme="minorHAnsi"/>
        </w:rPr>
        <w:t xml:space="preserve">, Green, M. C., Grizzard, M., &amp; </w:t>
      </w:r>
      <w:r w:rsidRPr="00C86F45">
        <w:rPr>
          <w:rFonts w:asciiTheme="minorHAnsi" w:eastAsia="Times New Roman" w:hAnsiTheme="minorHAnsi" w:cstheme="minorHAnsi"/>
          <w:b/>
          <w:bCs/>
        </w:rPr>
        <w:t xml:space="preserve">Frazer, R. </w:t>
      </w:r>
      <w:r w:rsidRPr="00C86F45">
        <w:rPr>
          <w:rFonts w:asciiTheme="minorHAnsi" w:eastAsia="Times New Roman" w:hAnsiTheme="minorHAnsi" w:cstheme="minorHAnsi"/>
        </w:rPr>
        <w:t xml:space="preserve">(in press). The emotional flow scale: Validating a measure of dynamic emotional experiences in message reception. Accepted for publication at </w:t>
      </w:r>
      <w:r w:rsidRPr="00C86F45">
        <w:rPr>
          <w:rFonts w:asciiTheme="minorHAnsi" w:eastAsia="Times New Roman" w:hAnsiTheme="minorHAnsi" w:cstheme="minorHAnsi"/>
          <w:i/>
          <w:iCs/>
        </w:rPr>
        <w:t>Media Psychology</w:t>
      </w:r>
      <w:r w:rsidRPr="00C86F45">
        <w:rPr>
          <w:rFonts w:asciiTheme="minorHAnsi" w:eastAsia="Times New Roman" w:hAnsiTheme="minorHAnsi" w:cstheme="minorHAnsi"/>
        </w:rPr>
        <w:t>.</w:t>
      </w:r>
    </w:p>
    <w:p w14:paraId="3275DA1F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6E3DA02A" w14:textId="4C5AF61E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t xml:space="preserve">Frazer, R., Grizzard, M., </w:t>
      </w:r>
      <w:r w:rsidRPr="00C86F45">
        <w:rPr>
          <w:rFonts w:asciiTheme="minorHAnsi" w:eastAsia="Times New Roman" w:hAnsiTheme="minorHAnsi" w:cstheme="minorHAnsi"/>
          <w:b/>
          <w:bCs/>
        </w:rPr>
        <w:t xml:space="preserve">Francemone, C. J., </w:t>
      </w:r>
      <w:r w:rsidRPr="00C86F45">
        <w:rPr>
          <w:rFonts w:asciiTheme="minorHAnsi" w:eastAsia="Times New Roman" w:hAnsiTheme="minorHAnsi" w:cstheme="minorHAnsi"/>
        </w:rPr>
        <w:t xml:space="preserve">Fitzgerald, K., &amp; Henry, C. M. (2023). Character individuation and disposition formation: An experimental exploration. </w:t>
      </w:r>
      <w:r w:rsidRPr="00C86F45">
        <w:rPr>
          <w:rFonts w:asciiTheme="minorHAnsi" w:eastAsia="Times New Roman" w:hAnsiTheme="minorHAnsi" w:cstheme="minorHAnsi"/>
          <w:i/>
          <w:iCs/>
        </w:rPr>
        <w:t>Media Psychology, 26</w:t>
      </w:r>
      <w:r w:rsidRPr="00C86F45">
        <w:rPr>
          <w:rFonts w:asciiTheme="minorHAnsi" w:eastAsia="Times New Roman" w:hAnsiTheme="minorHAnsi" w:cstheme="minorHAnsi"/>
        </w:rPr>
        <w:t>(2), 172-200</w:t>
      </w:r>
      <w:r w:rsidRPr="00C86F45">
        <w:rPr>
          <w:rFonts w:asciiTheme="minorHAnsi" w:eastAsia="Times New Roman" w:hAnsiTheme="minorHAnsi" w:cstheme="minorHAnsi"/>
          <w:i/>
          <w:iCs/>
        </w:rPr>
        <w:t>.</w:t>
      </w:r>
      <w:r w:rsidRPr="00C86F45">
        <w:rPr>
          <w:rFonts w:asciiTheme="minorHAnsi" w:eastAsia="Times New Roman" w:hAnsiTheme="minorHAnsi" w:cstheme="minorHAnsi"/>
        </w:rPr>
        <w:t xml:space="preserve"> </w:t>
      </w:r>
      <w:hyperlink r:id="rId6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https://doi.org/10.1080/15213269.2022.2113897</w:t>
        </w:r>
      </w:hyperlink>
      <w:r w:rsidRPr="00C86F45">
        <w:rPr>
          <w:rFonts w:asciiTheme="minorHAnsi" w:eastAsia="Times New Roman" w:hAnsiTheme="minorHAnsi" w:cstheme="minorHAnsi"/>
        </w:rPr>
        <w:t xml:space="preserve"> </w:t>
      </w:r>
    </w:p>
    <w:p w14:paraId="4D366158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3A415100" w14:textId="6EAA3C06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t xml:space="preserve">Grizzard, M., </w:t>
      </w:r>
      <w:r w:rsidRPr="00C86F45">
        <w:rPr>
          <w:rFonts w:asciiTheme="minorHAnsi" w:eastAsia="Times New Roman" w:hAnsiTheme="minorHAnsi" w:cstheme="minorHAnsi"/>
          <w:b/>
          <w:bCs/>
        </w:rPr>
        <w:t>Francemone, C. J., Frazer, R.,</w:t>
      </w:r>
      <w:r w:rsidRPr="00C86F45">
        <w:rPr>
          <w:rFonts w:asciiTheme="minorHAnsi" w:eastAsia="Times New Roman" w:hAnsiTheme="minorHAnsi" w:cstheme="minorHAnsi"/>
        </w:rPr>
        <w:t xml:space="preserve"> Fitzgerald, K., </w:t>
      </w:r>
      <w:r w:rsidRPr="00C86F45">
        <w:rPr>
          <w:rFonts w:asciiTheme="minorHAnsi" w:eastAsia="Times New Roman" w:hAnsiTheme="minorHAnsi" w:cstheme="minorHAnsi"/>
          <w:b/>
          <w:bCs/>
        </w:rPr>
        <w:t>Henry, C. M., &amp; Monge, C.</w:t>
      </w:r>
      <w:r w:rsidRPr="00C86F45">
        <w:rPr>
          <w:rFonts w:asciiTheme="minorHAnsi" w:eastAsia="Times New Roman" w:hAnsiTheme="minorHAnsi" w:cstheme="minorHAnsi"/>
        </w:rPr>
        <w:t xml:space="preserve"> (2023; online pre-print). A comprehensive experimental test of the affective disposition theory of drama. </w:t>
      </w:r>
      <w:r w:rsidRPr="00C86F45">
        <w:rPr>
          <w:rFonts w:asciiTheme="minorHAnsi" w:eastAsia="Times New Roman" w:hAnsiTheme="minorHAnsi" w:cstheme="minorHAnsi"/>
          <w:i/>
          <w:iCs/>
        </w:rPr>
        <w:t>Journal of Communication</w:t>
      </w:r>
      <w:r w:rsidRPr="00C86F45">
        <w:rPr>
          <w:rFonts w:asciiTheme="minorHAnsi" w:eastAsia="Times New Roman" w:hAnsiTheme="minorHAnsi" w:cstheme="minorHAnsi"/>
        </w:rPr>
        <w:t xml:space="preserve">, 1-15. </w:t>
      </w:r>
      <w:hyperlink r:id="rId7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https://doi.org/10.1093/joc/jqac053</w:t>
        </w:r>
      </w:hyperlink>
      <w:r w:rsidRPr="00C86F45">
        <w:rPr>
          <w:rFonts w:asciiTheme="minorHAnsi" w:eastAsia="Times New Roman" w:hAnsiTheme="minorHAnsi" w:cstheme="minorHAnsi"/>
        </w:rPr>
        <w:t xml:space="preserve"> </w:t>
      </w:r>
    </w:p>
    <w:p w14:paraId="76CD3348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39353988" w14:textId="03508098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t xml:space="preserve">Bonus, J. A., Watts, J., &amp; </w:t>
      </w:r>
      <w:r w:rsidRPr="00C86F45">
        <w:rPr>
          <w:rFonts w:asciiTheme="minorHAnsi" w:eastAsia="Times New Roman" w:hAnsiTheme="minorHAnsi" w:cstheme="minorHAnsi"/>
          <w:b/>
          <w:bCs/>
        </w:rPr>
        <w:t>Francemone, C. J.</w:t>
      </w:r>
      <w:r w:rsidRPr="00C86F45">
        <w:rPr>
          <w:rFonts w:asciiTheme="minorHAnsi" w:eastAsia="Times New Roman" w:hAnsiTheme="minorHAnsi" w:cstheme="minorHAnsi"/>
        </w:rPr>
        <w:t xml:space="preserve"> (2022). When “meaningless” means more: Biographic resonance and audience appreciation of popular entertainment. </w:t>
      </w:r>
      <w:r w:rsidRPr="00C86F45">
        <w:rPr>
          <w:rFonts w:asciiTheme="minorHAnsi" w:eastAsia="Times New Roman" w:hAnsiTheme="minorHAnsi" w:cstheme="minorHAnsi"/>
          <w:i/>
          <w:iCs/>
        </w:rPr>
        <w:t>Journal of Communication</w:t>
      </w:r>
      <w:r w:rsidRPr="00C86F45">
        <w:rPr>
          <w:rFonts w:asciiTheme="minorHAnsi" w:eastAsia="Times New Roman" w:hAnsiTheme="minorHAnsi" w:cstheme="minorHAnsi"/>
        </w:rPr>
        <w:t xml:space="preserve">, </w:t>
      </w:r>
      <w:r w:rsidRPr="00C86F45">
        <w:rPr>
          <w:rFonts w:asciiTheme="minorHAnsi" w:eastAsia="Times New Roman" w:hAnsiTheme="minorHAnsi" w:cstheme="minorHAnsi"/>
          <w:i/>
          <w:iCs/>
        </w:rPr>
        <w:t>72</w:t>
      </w:r>
      <w:r w:rsidRPr="00C86F45">
        <w:rPr>
          <w:rFonts w:asciiTheme="minorHAnsi" w:eastAsia="Times New Roman" w:hAnsiTheme="minorHAnsi" w:cstheme="minorHAnsi"/>
        </w:rPr>
        <w:t xml:space="preserve">(6), 647-660. </w:t>
      </w:r>
      <w:hyperlink r:id="rId8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https://doi.org/10.1093/joc/jqac028</w:t>
        </w:r>
      </w:hyperlink>
      <w:r w:rsidRPr="00C86F45">
        <w:rPr>
          <w:rFonts w:asciiTheme="minorHAnsi" w:eastAsia="Times New Roman" w:hAnsiTheme="minorHAnsi" w:cstheme="minorHAnsi"/>
        </w:rPr>
        <w:t xml:space="preserve"> </w:t>
      </w:r>
    </w:p>
    <w:p w14:paraId="49ECF14B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21F1B0C0" w14:textId="59407C83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t xml:space="preserve">Fitzgerald, K., </w:t>
      </w:r>
      <w:r w:rsidRPr="00C86F45">
        <w:rPr>
          <w:rFonts w:asciiTheme="minorHAnsi" w:eastAsia="Times New Roman" w:hAnsiTheme="minorHAnsi" w:cstheme="minorHAnsi"/>
          <w:b/>
          <w:bCs/>
        </w:rPr>
        <w:t>Francemone, C. J.</w:t>
      </w:r>
      <w:r w:rsidRPr="00C86F45">
        <w:rPr>
          <w:rFonts w:asciiTheme="minorHAnsi" w:eastAsia="Times New Roman" w:hAnsiTheme="minorHAnsi" w:cstheme="minorHAnsi"/>
        </w:rPr>
        <w:t xml:space="preserve">, &amp; Grizzard, M. (2022). Memorable, meaningful, pleasurable: An exploratory examination of narrative characters deaths. </w:t>
      </w:r>
      <w:r w:rsidRPr="00C86F45">
        <w:rPr>
          <w:rFonts w:asciiTheme="minorHAnsi" w:eastAsia="Times New Roman" w:hAnsiTheme="minorHAnsi" w:cstheme="minorHAnsi"/>
          <w:i/>
          <w:iCs/>
        </w:rPr>
        <w:t>OMEGA – Journal of Death and Dying</w:t>
      </w:r>
      <w:r w:rsidRPr="00C86F45">
        <w:rPr>
          <w:rFonts w:asciiTheme="minorHAnsi" w:eastAsia="Times New Roman" w:hAnsiTheme="minorHAnsi" w:cstheme="minorHAnsi"/>
        </w:rPr>
        <w:t xml:space="preserve">, </w:t>
      </w:r>
      <w:r w:rsidRPr="00C86F45">
        <w:rPr>
          <w:rFonts w:asciiTheme="minorHAnsi" w:eastAsia="Times New Roman" w:hAnsiTheme="minorHAnsi" w:cstheme="minorHAnsi"/>
          <w:i/>
          <w:iCs/>
        </w:rPr>
        <w:t>86</w:t>
      </w:r>
      <w:r w:rsidRPr="00C86F45">
        <w:rPr>
          <w:rFonts w:asciiTheme="minorHAnsi" w:eastAsia="Times New Roman" w:hAnsiTheme="minorHAnsi" w:cstheme="minorHAnsi"/>
        </w:rPr>
        <w:t xml:space="preserve">(2), 553-575. </w:t>
      </w:r>
      <w:hyperlink r:id="rId9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https://doi.org/10.1177/0030222820981236</w:t>
        </w:r>
      </w:hyperlink>
      <w:r w:rsidRPr="00C86F45">
        <w:rPr>
          <w:rFonts w:asciiTheme="minorHAnsi" w:eastAsia="Times New Roman" w:hAnsiTheme="minorHAnsi" w:cstheme="minorHAnsi"/>
        </w:rPr>
        <w:t xml:space="preserve"> </w:t>
      </w:r>
    </w:p>
    <w:p w14:paraId="50167BCF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  <w:b/>
          <w:bCs/>
        </w:rPr>
      </w:pPr>
    </w:p>
    <w:p w14:paraId="099887AC" w14:textId="26933654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  <w:b/>
          <w:bCs/>
        </w:rPr>
        <w:t xml:space="preserve">Francemone, C. J. </w:t>
      </w:r>
      <w:r w:rsidRPr="00C86F45">
        <w:rPr>
          <w:rFonts w:asciiTheme="minorHAnsi" w:eastAsia="Times New Roman" w:hAnsiTheme="minorHAnsi" w:cstheme="minorHAnsi"/>
        </w:rPr>
        <w:t xml:space="preserve">&amp; Matthews, N. L. (2022; online pre-print). Moral tipping points: How trait moral salience </w:t>
      </w:r>
      <w:proofErr w:type="gramStart"/>
      <w:r w:rsidRPr="00C86F45">
        <w:rPr>
          <w:rFonts w:asciiTheme="minorHAnsi" w:eastAsia="Times New Roman" w:hAnsiTheme="minorHAnsi" w:cstheme="minorHAnsi"/>
        </w:rPr>
        <w:t>moderates</w:t>
      </w:r>
      <w:proofErr w:type="gramEnd"/>
      <w:r w:rsidRPr="00C86F45">
        <w:rPr>
          <w:rFonts w:asciiTheme="minorHAnsi" w:eastAsia="Times New Roman" w:hAnsiTheme="minorHAnsi" w:cstheme="minorHAnsi"/>
        </w:rPr>
        <w:t xml:space="preserve"> judgments of narrative characters along the moral continuum. </w:t>
      </w:r>
      <w:r w:rsidRPr="00C86F45">
        <w:rPr>
          <w:rFonts w:asciiTheme="minorHAnsi" w:eastAsia="Times New Roman" w:hAnsiTheme="minorHAnsi" w:cstheme="minorHAnsi"/>
          <w:i/>
        </w:rPr>
        <w:t xml:space="preserve">Journal of Media Psychology: Theories, Methods, and Applications, </w:t>
      </w:r>
      <w:r w:rsidRPr="00C86F45">
        <w:rPr>
          <w:rFonts w:asciiTheme="minorHAnsi" w:eastAsia="Times New Roman" w:hAnsiTheme="minorHAnsi" w:cstheme="minorHAnsi"/>
          <w:iCs/>
        </w:rPr>
        <w:t>1-7</w:t>
      </w:r>
      <w:r w:rsidRPr="00C86F45">
        <w:rPr>
          <w:rFonts w:asciiTheme="minorHAnsi" w:eastAsia="Times New Roman" w:hAnsiTheme="minorHAnsi" w:cstheme="minorHAnsi"/>
          <w:i/>
          <w:iCs/>
        </w:rPr>
        <w:t>.</w:t>
      </w:r>
      <w:r w:rsidRPr="00C86F45">
        <w:rPr>
          <w:rFonts w:asciiTheme="minorHAnsi" w:eastAsia="Times New Roman" w:hAnsiTheme="minorHAnsi" w:cstheme="minorHAnsi"/>
        </w:rPr>
        <w:t xml:space="preserve"> </w:t>
      </w:r>
      <w:hyperlink r:id="rId10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https://doi.org/10.1027/1864-1105/a000367</w:t>
        </w:r>
      </w:hyperlink>
      <w:r w:rsidRPr="00C86F45">
        <w:rPr>
          <w:rFonts w:asciiTheme="minorHAnsi" w:eastAsia="Times New Roman" w:hAnsiTheme="minorHAnsi" w:cstheme="minorHAnsi"/>
        </w:rPr>
        <w:t xml:space="preserve"> </w:t>
      </w:r>
    </w:p>
    <w:p w14:paraId="3B99924C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0D8E4C06" w14:textId="71BA975D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t xml:space="preserve">Fitzgerald, K., </w:t>
      </w:r>
      <w:r w:rsidRPr="00C86F45">
        <w:rPr>
          <w:rFonts w:asciiTheme="minorHAnsi" w:eastAsia="Times New Roman" w:hAnsiTheme="minorHAnsi" w:cstheme="minorHAnsi"/>
          <w:b/>
          <w:bCs/>
        </w:rPr>
        <w:t>Francemone, C. J.</w:t>
      </w:r>
      <w:r w:rsidRPr="00C86F45">
        <w:rPr>
          <w:rFonts w:asciiTheme="minorHAnsi" w:eastAsia="Times New Roman" w:hAnsiTheme="minorHAnsi" w:cstheme="minorHAnsi"/>
        </w:rPr>
        <w:t xml:space="preserve">, &amp; Grizzard, M. (2022). Humor and poignancy: Exploring narrative pathways to face death and bereavement. </w:t>
      </w:r>
      <w:r w:rsidRPr="00C86F45">
        <w:rPr>
          <w:rFonts w:asciiTheme="minorHAnsi" w:eastAsia="Times New Roman" w:hAnsiTheme="minorHAnsi" w:cstheme="minorHAnsi"/>
          <w:i/>
          <w:iCs/>
        </w:rPr>
        <w:t>Frontiers in Communication, 7</w:t>
      </w:r>
      <w:r w:rsidRPr="00C86F45">
        <w:rPr>
          <w:rFonts w:asciiTheme="minorHAnsi" w:eastAsia="Times New Roman" w:hAnsiTheme="minorHAnsi" w:cstheme="minorHAnsi"/>
        </w:rPr>
        <w:t xml:space="preserve">, 85-98. </w:t>
      </w:r>
      <w:hyperlink r:id="rId11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https://doi.org/10.3389/fcomm.2022.973239</w:t>
        </w:r>
      </w:hyperlink>
    </w:p>
    <w:p w14:paraId="09096EBD" w14:textId="74FF7830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71DA1FB8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  <w:bCs/>
        </w:rPr>
      </w:pPr>
      <w:r w:rsidRPr="00C86F45">
        <w:rPr>
          <w:rFonts w:asciiTheme="minorHAnsi" w:eastAsia="Times New Roman" w:hAnsiTheme="minorHAnsi" w:cstheme="minorHAnsi"/>
          <w:bCs/>
        </w:rPr>
        <w:t xml:space="preserve">Grizzard, M., </w:t>
      </w:r>
      <w:r w:rsidRPr="00C86F45">
        <w:rPr>
          <w:rFonts w:asciiTheme="minorHAnsi" w:eastAsia="Times New Roman" w:hAnsiTheme="minorHAnsi" w:cstheme="minorHAnsi"/>
          <w:b/>
        </w:rPr>
        <w:t>Frazer, R.</w:t>
      </w:r>
      <w:r w:rsidRPr="00C86F45">
        <w:rPr>
          <w:rFonts w:asciiTheme="minorHAnsi" w:eastAsia="Times New Roman" w:hAnsiTheme="minorHAnsi" w:cstheme="minorHAnsi"/>
          <w:bCs/>
        </w:rPr>
        <w:t xml:space="preserve">*, </w:t>
      </w:r>
      <w:r w:rsidRPr="00C86F45">
        <w:rPr>
          <w:rFonts w:asciiTheme="minorHAnsi" w:eastAsia="Times New Roman" w:hAnsiTheme="minorHAnsi" w:cstheme="minorHAnsi"/>
          <w:b/>
        </w:rPr>
        <w:t>&amp; Monge, C.</w:t>
      </w:r>
      <w:r w:rsidRPr="00C86F45">
        <w:rPr>
          <w:rFonts w:asciiTheme="minorHAnsi" w:eastAsia="Times New Roman" w:hAnsiTheme="minorHAnsi" w:cstheme="minorHAnsi"/>
          <w:bCs/>
        </w:rPr>
        <w:t xml:space="preserve"> (conditional acceptance).</w:t>
      </w:r>
      <w:r w:rsidRPr="00C86F45">
        <w:rPr>
          <w:rFonts w:asciiTheme="minorHAnsi" w:eastAsia="Times New Roman" w:hAnsiTheme="minorHAnsi" w:cstheme="minorHAnsi"/>
        </w:rPr>
        <w:t xml:space="preserve"> </w:t>
      </w:r>
      <w:r w:rsidRPr="00C86F45">
        <w:rPr>
          <w:rFonts w:asciiTheme="minorHAnsi" w:eastAsia="Times New Roman" w:hAnsiTheme="minorHAnsi" w:cstheme="minorHAnsi"/>
          <w:bCs/>
        </w:rPr>
        <w:t xml:space="preserve">Demystifying Schadenfreude: How disposition theorizing explains responses to social media stories of unvaccinated COVID-19 deaths. </w:t>
      </w:r>
      <w:r w:rsidRPr="00C86F45">
        <w:rPr>
          <w:rFonts w:asciiTheme="minorHAnsi" w:eastAsia="Times New Roman" w:hAnsiTheme="minorHAnsi" w:cstheme="minorHAnsi"/>
          <w:bCs/>
          <w:i/>
        </w:rPr>
        <w:t>New Media &amp; Society.</w:t>
      </w:r>
      <w:r w:rsidRPr="00C86F45">
        <w:rPr>
          <w:rFonts w:asciiTheme="minorHAnsi" w:eastAsia="Times New Roman" w:hAnsiTheme="minorHAnsi" w:cstheme="minorHAnsi"/>
          <w:bCs/>
        </w:rPr>
        <w:t xml:space="preserve"> [*denotes shared first-authorship]</w:t>
      </w:r>
    </w:p>
    <w:p w14:paraId="57FFBD8B" w14:textId="43EE77B5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  <w:bCs/>
        </w:rPr>
      </w:pPr>
    </w:p>
    <w:p w14:paraId="26E2C914" w14:textId="1F2B8BED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  <w:b/>
        </w:rPr>
        <w:t>Frazer, R.</w:t>
      </w:r>
      <w:r w:rsidRPr="00C86F45">
        <w:rPr>
          <w:rFonts w:asciiTheme="minorHAnsi" w:eastAsia="Times New Roman" w:hAnsiTheme="minorHAnsi" w:cstheme="minorHAnsi"/>
        </w:rPr>
        <w:t xml:space="preserve"> (2023). Marketing against extremism: Identifying and responding to moral disengagement cues in Islamic State terrorist propaganda. </w:t>
      </w:r>
      <w:r w:rsidRPr="00C86F45">
        <w:rPr>
          <w:rFonts w:asciiTheme="minorHAnsi" w:eastAsia="Times New Roman" w:hAnsiTheme="minorHAnsi" w:cstheme="minorHAnsi"/>
          <w:i/>
        </w:rPr>
        <w:t xml:space="preserve">Journal of Public Policy &amp; Marketing, </w:t>
      </w:r>
      <w:r w:rsidRPr="00C86F45">
        <w:rPr>
          <w:rFonts w:asciiTheme="minorHAnsi" w:eastAsia="Times New Roman" w:hAnsiTheme="minorHAnsi" w:cstheme="minorHAnsi"/>
          <w:i/>
          <w:iCs/>
        </w:rPr>
        <w:t>42</w:t>
      </w:r>
      <w:r w:rsidRPr="00C86F45">
        <w:rPr>
          <w:rFonts w:asciiTheme="minorHAnsi" w:eastAsia="Times New Roman" w:hAnsiTheme="minorHAnsi" w:cstheme="minorHAnsi"/>
        </w:rPr>
        <w:t xml:space="preserve">(1) 36-55. </w:t>
      </w:r>
      <w:hyperlink r:id="rId12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https://doi.org/jgcf</w:t>
        </w:r>
      </w:hyperlink>
      <w:r w:rsidRPr="00C86F45">
        <w:rPr>
          <w:rFonts w:asciiTheme="minorHAnsi" w:eastAsia="Times New Roman" w:hAnsiTheme="minorHAnsi" w:cstheme="minorHAnsi"/>
        </w:rPr>
        <w:t xml:space="preserve">  </w:t>
      </w:r>
    </w:p>
    <w:p w14:paraId="666A6056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344A4857" w14:textId="6F74C2DF" w:rsidR="00C86F45" w:rsidRDefault="00C86F45" w:rsidP="00C86F45">
      <w:pPr>
        <w:ind w:left="720" w:hanging="720"/>
        <w:rPr>
          <w:rFonts w:asciiTheme="minorHAnsi" w:eastAsia="Times New Roman" w:hAnsiTheme="minorHAnsi" w:cstheme="minorHAnsi"/>
          <w:iCs/>
        </w:rPr>
      </w:pPr>
      <w:r w:rsidRPr="00C86F45">
        <w:rPr>
          <w:rFonts w:asciiTheme="minorHAnsi" w:eastAsia="Times New Roman" w:hAnsiTheme="minorHAnsi" w:cstheme="minorHAnsi"/>
          <w:b/>
        </w:rPr>
        <w:t xml:space="preserve">Frazer, R. </w:t>
      </w:r>
      <w:r w:rsidRPr="00C86F45">
        <w:rPr>
          <w:rFonts w:asciiTheme="minorHAnsi" w:eastAsia="Times New Roman" w:hAnsiTheme="minorHAnsi" w:cstheme="minorHAnsi"/>
          <w:bCs/>
        </w:rPr>
        <w:t>(2022).</w:t>
      </w:r>
      <w:r w:rsidRPr="00C86F45">
        <w:rPr>
          <w:rFonts w:asciiTheme="minorHAnsi" w:eastAsia="Times New Roman" w:hAnsiTheme="minorHAnsi" w:cstheme="minorHAnsi"/>
        </w:rPr>
        <w:t xml:space="preserve"> </w:t>
      </w:r>
      <w:r w:rsidRPr="00C86F45">
        <w:rPr>
          <w:rFonts w:asciiTheme="minorHAnsi" w:eastAsia="Times New Roman" w:hAnsiTheme="minorHAnsi" w:cstheme="minorHAnsi"/>
          <w:bCs/>
        </w:rPr>
        <w:t xml:space="preserve">Experimental operationalizations of anthropomorphism in HCI contexts: A scoping review. </w:t>
      </w:r>
      <w:r w:rsidRPr="00C86F45">
        <w:rPr>
          <w:rFonts w:asciiTheme="minorHAnsi" w:eastAsia="Times New Roman" w:hAnsiTheme="minorHAnsi" w:cstheme="minorHAnsi"/>
          <w:i/>
          <w:iCs/>
        </w:rPr>
        <w:t>Communication Reports, 35</w:t>
      </w:r>
      <w:r w:rsidRPr="00C86F45">
        <w:rPr>
          <w:rFonts w:asciiTheme="minorHAnsi" w:eastAsia="Times New Roman" w:hAnsiTheme="minorHAnsi" w:cstheme="minorHAnsi"/>
          <w:iCs/>
        </w:rPr>
        <w:t xml:space="preserve">(3), 173-189. </w:t>
      </w:r>
      <w:hyperlink r:id="rId13" w:history="1">
        <w:r w:rsidRPr="00C86F45">
          <w:rPr>
            <w:rStyle w:val="Hyperlink"/>
            <w:rFonts w:asciiTheme="minorHAnsi" w:eastAsia="Times New Roman" w:hAnsiTheme="minorHAnsi" w:cstheme="minorHAnsi"/>
            <w:iCs/>
          </w:rPr>
          <w:t>https://doi.org/jgcd</w:t>
        </w:r>
      </w:hyperlink>
      <w:r w:rsidRPr="00C86F45">
        <w:rPr>
          <w:rFonts w:asciiTheme="minorHAnsi" w:eastAsia="Times New Roman" w:hAnsiTheme="minorHAnsi" w:cstheme="minorHAnsi"/>
          <w:iCs/>
        </w:rPr>
        <w:t xml:space="preserve"> </w:t>
      </w:r>
    </w:p>
    <w:p w14:paraId="6D64DF38" w14:textId="77777777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  <w:i/>
          <w:iCs/>
        </w:rPr>
      </w:pPr>
    </w:p>
    <w:p w14:paraId="723253A8" w14:textId="77777777" w:rsidR="0041643A" w:rsidRDefault="0041643A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5E9208F5" w14:textId="77777777" w:rsidR="0041643A" w:rsidRDefault="0041643A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608EE318" w14:textId="77777777" w:rsidR="0041643A" w:rsidRDefault="0041643A" w:rsidP="00C86F45">
      <w:pPr>
        <w:ind w:left="720" w:hanging="720"/>
        <w:rPr>
          <w:rFonts w:asciiTheme="minorHAnsi" w:eastAsia="Times New Roman" w:hAnsiTheme="minorHAnsi" w:cstheme="minorHAnsi"/>
        </w:rPr>
      </w:pPr>
    </w:p>
    <w:p w14:paraId="5F38C7A0" w14:textId="236E7BC4" w:rsidR="00C86F45" w:rsidRPr="00C86F45" w:rsidRDefault="00C86F45" w:rsidP="00C86F45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lastRenderedPageBreak/>
        <w:t xml:space="preserve">Ratcliff, C. L., </w:t>
      </w:r>
      <w:proofErr w:type="spellStart"/>
      <w:r w:rsidRPr="00C86F45">
        <w:rPr>
          <w:rFonts w:asciiTheme="minorHAnsi" w:eastAsia="Times New Roman" w:hAnsiTheme="minorHAnsi" w:cstheme="minorHAnsi"/>
        </w:rPr>
        <w:t>Fleerackers</w:t>
      </w:r>
      <w:proofErr w:type="spellEnd"/>
      <w:r w:rsidRPr="00C86F45">
        <w:rPr>
          <w:rFonts w:asciiTheme="minorHAnsi" w:eastAsia="Times New Roman" w:hAnsiTheme="minorHAnsi" w:cstheme="minorHAnsi"/>
        </w:rPr>
        <w:t xml:space="preserve">, A., </w:t>
      </w:r>
      <w:proofErr w:type="spellStart"/>
      <w:r w:rsidRPr="00C86F45">
        <w:rPr>
          <w:rFonts w:asciiTheme="minorHAnsi" w:eastAsia="Times New Roman" w:hAnsiTheme="minorHAnsi" w:cstheme="minorHAnsi"/>
        </w:rPr>
        <w:t>Wicke</w:t>
      </w:r>
      <w:proofErr w:type="spellEnd"/>
      <w:r w:rsidRPr="00C86F45">
        <w:rPr>
          <w:rFonts w:asciiTheme="minorHAnsi" w:eastAsia="Times New Roman" w:hAnsiTheme="minorHAnsi" w:cstheme="minorHAnsi"/>
        </w:rPr>
        <w:t xml:space="preserve">, R., </w:t>
      </w:r>
      <w:r w:rsidRPr="00C86F45">
        <w:rPr>
          <w:rFonts w:asciiTheme="minorHAnsi" w:eastAsia="Times New Roman" w:hAnsiTheme="minorHAnsi" w:cstheme="minorHAnsi"/>
          <w:b/>
          <w:bCs/>
        </w:rPr>
        <w:t>Harvill, B.</w:t>
      </w:r>
      <w:r w:rsidRPr="00C86F45">
        <w:rPr>
          <w:rFonts w:asciiTheme="minorHAnsi" w:eastAsia="Times New Roman" w:hAnsiTheme="minorHAnsi" w:cstheme="minorHAnsi"/>
        </w:rPr>
        <w:t xml:space="preserve">, King, A. J., &amp; Jensen, J. D. (2023). Framing COVID-19 Preprint Research as Uncertain: A Mixed-Method Study of Public Reactions. </w:t>
      </w:r>
      <w:r w:rsidRPr="00C86F45">
        <w:rPr>
          <w:rFonts w:asciiTheme="minorHAnsi" w:eastAsia="Times New Roman" w:hAnsiTheme="minorHAnsi" w:cstheme="minorHAnsi"/>
          <w:i/>
          <w:iCs/>
        </w:rPr>
        <w:t>Health Communication</w:t>
      </w:r>
      <w:r w:rsidRPr="00C86F45">
        <w:rPr>
          <w:rFonts w:asciiTheme="minorHAnsi" w:eastAsia="Times New Roman" w:hAnsiTheme="minorHAnsi" w:cstheme="minorHAnsi"/>
        </w:rPr>
        <w:t xml:space="preserve">, 1–14. </w:t>
      </w:r>
      <w:hyperlink r:id="rId14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https://doi.org/10.1080/10410236.2023.2164954</w:t>
        </w:r>
      </w:hyperlink>
    </w:p>
    <w:p w14:paraId="436A801B" w14:textId="2401A694" w:rsidR="009B6871" w:rsidRDefault="009B6871" w:rsidP="009B6871">
      <w:pPr>
        <w:ind w:left="720" w:hanging="720"/>
        <w:rPr>
          <w:rFonts w:asciiTheme="minorHAnsi" w:eastAsia="Times New Roman" w:hAnsiTheme="minorHAnsi" w:cstheme="minorHAnsi"/>
        </w:rPr>
      </w:pPr>
      <w:r w:rsidRPr="00C86F45">
        <w:rPr>
          <w:rFonts w:asciiTheme="minorHAnsi" w:eastAsia="Times New Roman" w:hAnsiTheme="minorHAnsi" w:cstheme="minorHAnsi"/>
        </w:rPr>
        <w:t xml:space="preserve">Ratcliff, C. L., </w:t>
      </w:r>
      <w:proofErr w:type="spellStart"/>
      <w:r w:rsidRPr="00C86F45">
        <w:rPr>
          <w:rFonts w:asciiTheme="minorHAnsi" w:eastAsia="Times New Roman" w:hAnsiTheme="minorHAnsi" w:cstheme="minorHAnsi"/>
        </w:rPr>
        <w:t>Wicke</w:t>
      </w:r>
      <w:proofErr w:type="spellEnd"/>
      <w:r w:rsidRPr="00C86F45">
        <w:rPr>
          <w:rFonts w:asciiTheme="minorHAnsi" w:eastAsia="Times New Roman" w:hAnsiTheme="minorHAnsi" w:cstheme="minorHAnsi"/>
        </w:rPr>
        <w:t xml:space="preserve">, R., &amp; </w:t>
      </w:r>
      <w:r w:rsidRPr="00C86F45">
        <w:rPr>
          <w:rFonts w:asciiTheme="minorHAnsi" w:eastAsia="Times New Roman" w:hAnsiTheme="minorHAnsi" w:cstheme="minorHAnsi"/>
          <w:b/>
          <w:bCs/>
        </w:rPr>
        <w:t>Harvill, B.</w:t>
      </w:r>
      <w:r w:rsidRPr="00C86F45">
        <w:rPr>
          <w:rFonts w:asciiTheme="minorHAnsi" w:eastAsia="Times New Roman" w:hAnsiTheme="minorHAnsi" w:cstheme="minorHAnsi"/>
        </w:rPr>
        <w:t xml:space="preserve"> (2022). Communicating uncertainty to the public during the COVID-19 pandemic: A scoping review of the literature. </w:t>
      </w:r>
      <w:r w:rsidRPr="00C86F45">
        <w:rPr>
          <w:rFonts w:asciiTheme="minorHAnsi" w:eastAsia="Times New Roman" w:hAnsiTheme="minorHAnsi" w:cstheme="minorHAnsi"/>
          <w:i/>
          <w:iCs/>
        </w:rPr>
        <w:t>Annals of the International Communication Association</w:t>
      </w:r>
      <w:r w:rsidRPr="00C86F45">
        <w:rPr>
          <w:rFonts w:asciiTheme="minorHAnsi" w:eastAsia="Times New Roman" w:hAnsiTheme="minorHAnsi" w:cstheme="minorHAnsi"/>
        </w:rPr>
        <w:t xml:space="preserve">, </w:t>
      </w:r>
      <w:r w:rsidRPr="00C86F45">
        <w:rPr>
          <w:rFonts w:asciiTheme="minorHAnsi" w:eastAsia="Times New Roman" w:hAnsiTheme="minorHAnsi" w:cstheme="minorHAnsi"/>
          <w:i/>
          <w:iCs/>
        </w:rPr>
        <w:t>46</w:t>
      </w:r>
      <w:r w:rsidRPr="00C86F45">
        <w:rPr>
          <w:rFonts w:asciiTheme="minorHAnsi" w:eastAsia="Times New Roman" w:hAnsiTheme="minorHAnsi" w:cstheme="minorHAnsi"/>
        </w:rPr>
        <w:t xml:space="preserve">(4), 260–289. </w:t>
      </w:r>
      <w:hyperlink r:id="rId15" w:history="1">
        <w:r w:rsidRPr="00C86F45">
          <w:rPr>
            <w:rStyle w:val="Hyperlink"/>
            <w:rFonts w:asciiTheme="minorHAnsi" w:eastAsia="Times New Roman" w:hAnsiTheme="minorHAnsi" w:cstheme="minorHAnsi"/>
          </w:rPr>
          <w:t>https://doi.org/10.1080/23808985.2022.2085136</w:t>
        </w:r>
      </w:hyperlink>
    </w:p>
    <w:p w14:paraId="420F32DA" w14:textId="77777777" w:rsidR="009B6871" w:rsidRDefault="009B6871" w:rsidP="009B6871">
      <w:pPr>
        <w:ind w:left="720" w:hanging="720"/>
        <w:rPr>
          <w:rFonts w:asciiTheme="minorHAnsi" w:eastAsia="Times New Roman" w:hAnsiTheme="minorHAnsi" w:cstheme="minorHAnsi"/>
          <w:lang w:val="nb-NO"/>
        </w:rPr>
      </w:pPr>
    </w:p>
    <w:p w14:paraId="5AFD8A57" w14:textId="1C1DE60D" w:rsidR="009B6871" w:rsidRPr="009B6871" w:rsidRDefault="009B6871" w:rsidP="009B6871">
      <w:pPr>
        <w:ind w:left="720" w:hanging="720"/>
        <w:rPr>
          <w:rFonts w:asciiTheme="minorHAnsi" w:eastAsia="Times New Roman" w:hAnsiTheme="minorHAnsi" w:cstheme="minorHAnsi"/>
          <w:u w:val="single"/>
        </w:rPr>
      </w:pPr>
      <w:r w:rsidRPr="009B6871">
        <w:rPr>
          <w:rFonts w:asciiTheme="minorHAnsi" w:eastAsia="Times New Roman" w:hAnsiTheme="minorHAnsi" w:cstheme="minorHAnsi"/>
          <w:lang w:val="nb-NO"/>
        </w:rPr>
        <w:t xml:space="preserve">Holt, L. F., </w:t>
      </w:r>
      <w:r w:rsidRPr="009B6871">
        <w:rPr>
          <w:rFonts w:asciiTheme="minorHAnsi" w:eastAsia="Times New Roman" w:hAnsiTheme="minorHAnsi" w:cstheme="minorHAnsi"/>
          <w:b/>
          <w:bCs/>
          <w:lang w:val="nb-NO"/>
        </w:rPr>
        <w:t>Kjærvik, S. L.,</w:t>
      </w:r>
      <w:r w:rsidRPr="009B6871">
        <w:rPr>
          <w:rFonts w:asciiTheme="minorHAnsi" w:eastAsia="Times New Roman" w:hAnsiTheme="minorHAnsi" w:cstheme="minorHAnsi"/>
          <w:lang w:val="nb-NO"/>
        </w:rPr>
        <w:t xml:space="preserve"> &amp; Bushman, B. J. (2022). </w:t>
      </w:r>
      <w:r w:rsidRPr="009B6871">
        <w:rPr>
          <w:rFonts w:asciiTheme="minorHAnsi" w:eastAsia="Times New Roman" w:hAnsiTheme="minorHAnsi" w:cstheme="minorHAnsi"/>
        </w:rPr>
        <w:t>Harm and shaming through naming: Examining why calling the coronavirus the “COVID-19 Virus,” not the “Chinese Virus,” matters. </w:t>
      </w:r>
      <w:r w:rsidRPr="009B6871">
        <w:rPr>
          <w:rFonts w:asciiTheme="minorHAnsi" w:eastAsia="Times New Roman" w:hAnsiTheme="minorHAnsi" w:cstheme="minorHAnsi"/>
          <w:i/>
          <w:iCs/>
        </w:rPr>
        <w:t>Media Psychology</w:t>
      </w:r>
      <w:r w:rsidRPr="009B6871">
        <w:rPr>
          <w:rFonts w:asciiTheme="minorHAnsi" w:eastAsia="Times New Roman" w:hAnsiTheme="minorHAnsi" w:cstheme="minorHAnsi"/>
        </w:rPr>
        <w:t xml:space="preserve">, 1-14. </w:t>
      </w:r>
      <w:hyperlink r:id="rId16" w:history="1">
        <w:r w:rsidRPr="009B6871">
          <w:rPr>
            <w:rStyle w:val="Hyperlink"/>
            <w:rFonts w:asciiTheme="minorHAnsi" w:eastAsia="Times New Roman" w:hAnsiTheme="minorHAnsi" w:cstheme="minorHAnsi"/>
          </w:rPr>
          <w:t>https://doi.org/10.1080/15213269.2022.2034021</w:t>
        </w:r>
      </w:hyperlink>
    </w:p>
    <w:p w14:paraId="4BB106A5" w14:textId="77777777" w:rsidR="009B6871" w:rsidRPr="009B6871" w:rsidRDefault="009B6871" w:rsidP="009B6871">
      <w:pPr>
        <w:ind w:left="720" w:hanging="720"/>
        <w:rPr>
          <w:rFonts w:asciiTheme="minorHAnsi" w:eastAsia="Times New Roman" w:hAnsiTheme="minorHAnsi" w:cstheme="minorHAnsi"/>
          <w:u w:val="single"/>
        </w:rPr>
      </w:pPr>
    </w:p>
    <w:p w14:paraId="6158B604" w14:textId="77777777" w:rsidR="009B6871" w:rsidRPr="009B6871" w:rsidRDefault="009B6871" w:rsidP="009B6871">
      <w:pPr>
        <w:ind w:left="720" w:hanging="720"/>
        <w:rPr>
          <w:rFonts w:asciiTheme="minorHAnsi" w:eastAsia="Times New Roman" w:hAnsiTheme="minorHAnsi" w:cstheme="minorHAnsi"/>
        </w:rPr>
      </w:pPr>
      <w:r w:rsidRPr="009B6871">
        <w:rPr>
          <w:rFonts w:asciiTheme="minorHAnsi" w:eastAsia="Times New Roman" w:hAnsiTheme="minorHAnsi" w:cstheme="minorHAnsi"/>
          <w:b/>
          <w:lang w:val="nb-NO"/>
        </w:rPr>
        <w:t>Kj</w:t>
      </w:r>
      <w:r w:rsidRPr="009B6871">
        <w:rPr>
          <w:rFonts w:asciiTheme="minorHAnsi" w:eastAsia="Times New Roman" w:hAnsiTheme="minorHAnsi" w:cstheme="minorHAnsi"/>
          <w:b/>
          <w:bCs/>
          <w:lang w:val="nb-NO"/>
        </w:rPr>
        <w:t>æ</w:t>
      </w:r>
      <w:r w:rsidRPr="009B6871">
        <w:rPr>
          <w:rFonts w:asciiTheme="minorHAnsi" w:eastAsia="Times New Roman" w:hAnsiTheme="minorHAnsi" w:cstheme="minorHAnsi"/>
          <w:b/>
          <w:lang w:val="nb-NO"/>
        </w:rPr>
        <w:t>rvik, S. L.</w:t>
      </w:r>
      <w:r w:rsidRPr="009B6871">
        <w:rPr>
          <w:rFonts w:asciiTheme="minorHAnsi" w:eastAsia="Times New Roman" w:hAnsiTheme="minorHAnsi" w:cstheme="minorHAnsi"/>
          <w:lang w:val="nb-NO"/>
        </w:rPr>
        <w:t xml:space="preserve">, Saleem, M., Velasquez, G., Anderson, C. A., &amp; Bushman, B. J. (2022). </w:t>
      </w:r>
      <w:r w:rsidRPr="009B6871">
        <w:rPr>
          <w:rFonts w:asciiTheme="minorHAnsi" w:eastAsia="Times New Roman" w:hAnsiTheme="minorHAnsi" w:cstheme="minorHAnsi"/>
        </w:rPr>
        <w:t xml:space="preserve">A Meta-Analytic Review of the Validity of the Tangram Help/Hurt Task (THHT). </w:t>
      </w:r>
      <w:r w:rsidRPr="009B6871">
        <w:rPr>
          <w:rFonts w:asciiTheme="minorHAnsi" w:eastAsia="Times New Roman" w:hAnsiTheme="minorHAnsi" w:cstheme="minorHAnsi"/>
          <w:i/>
          <w:iCs/>
        </w:rPr>
        <w:t>Personality and Social Psychology Bulletin, 0</w:t>
      </w:r>
      <w:r w:rsidRPr="009B6871">
        <w:rPr>
          <w:rFonts w:asciiTheme="minorHAnsi" w:eastAsia="Times New Roman" w:hAnsiTheme="minorHAnsi" w:cstheme="minorHAnsi"/>
        </w:rPr>
        <w:t xml:space="preserve">(10). </w:t>
      </w:r>
      <w:hyperlink r:id="rId17" w:history="1">
        <w:r w:rsidRPr="009B6871">
          <w:rPr>
            <w:rStyle w:val="Hyperlink"/>
            <w:rFonts w:asciiTheme="minorHAnsi" w:eastAsia="Times New Roman" w:hAnsiTheme="minorHAnsi" w:cstheme="minorHAnsi"/>
          </w:rPr>
          <w:t>https://doi.org/10.1177/01461672221127759</w:t>
        </w:r>
      </w:hyperlink>
      <w:r w:rsidRPr="009B6871">
        <w:rPr>
          <w:rFonts w:asciiTheme="minorHAnsi" w:eastAsia="Times New Roman" w:hAnsiTheme="minorHAnsi" w:cstheme="minorHAnsi"/>
        </w:rPr>
        <w:t xml:space="preserve"> </w:t>
      </w:r>
    </w:p>
    <w:p w14:paraId="41CDB034" w14:textId="315B6A01" w:rsidR="009B6871" w:rsidRPr="009B6871" w:rsidRDefault="009B6871" w:rsidP="009B6871">
      <w:pPr>
        <w:pStyle w:val="BodyText"/>
        <w:rPr>
          <w:rFonts w:asciiTheme="minorHAnsi" w:hAnsiTheme="minorHAnsi" w:cstheme="minorHAnsi"/>
        </w:rPr>
      </w:pPr>
      <w:r w:rsidRPr="009B6871">
        <w:rPr>
          <w:rFonts w:asciiTheme="minorHAnsi" w:hAnsiTheme="minorHAnsi" w:cstheme="minorHAnsi"/>
          <w:b/>
          <w:bCs/>
        </w:rPr>
        <w:t>Li, Q</w:t>
      </w:r>
      <w:r w:rsidRPr="009B6871">
        <w:rPr>
          <w:rFonts w:asciiTheme="minorHAnsi" w:hAnsiTheme="minorHAnsi" w:cstheme="minorHAnsi"/>
        </w:rPr>
        <w:t xml:space="preserve">., Bond, R. M., &amp; Garrett, R. K. (forthcoming). Misperceptions in Sociopolitical Context: Belief Sensitivity’s Relationship with Battleground State Status and Partisan Segregation. </w:t>
      </w:r>
      <w:r w:rsidRPr="008D4579">
        <w:rPr>
          <w:rFonts w:asciiTheme="minorHAnsi" w:hAnsiTheme="minorHAnsi" w:cstheme="minorHAnsi"/>
          <w:i/>
          <w:iCs/>
        </w:rPr>
        <w:t xml:space="preserve">Journal of Communication. </w:t>
      </w:r>
      <w:hyperlink r:id="rId18" w:history="1">
        <w:r w:rsidRPr="008626CB">
          <w:rPr>
            <w:rStyle w:val="Hyperlink"/>
            <w:rFonts w:asciiTheme="minorHAnsi" w:hAnsiTheme="minorHAnsi" w:cstheme="minorHAnsi"/>
          </w:rPr>
          <w:t>https://doi.org/10.1093/joc/jqad017</w:t>
        </w:r>
      </w:hyperlink>
      <w:r>
        <w:rPr>
          <w:rFonts w:asciiTheme="minorHAnsi" w:hAnsiTheme="minorHAnsi" w:cstheme="minorHAnsi"/>
        </w:rPr>
        <w:t xml:space="preserve"> </w:t>
      </w:r>
    </w:p>
    <w:p w14:paraId="44E86FBA" w14:textId="0AED8419" w:rsidR="009F74D2" w:rsidRPr="009B6871" w:rsidRDefault="009B6871" w:rsidP="009B6871">
      <w:pPr>
        <w:pStyle w:val="BodyText"/>
        <w:rPr>
          <w:rFonts w:asciiTheme="minorHAnsi" w:hAnsiTheme="minorHAnsi" w:cstheme="minorHAnsi"/>
        </w:rPr>
      </w:pPr>
      <w:r w:rsidRPr="009B6871">
        <w:rPr>
          <w:rFonts w:asciiTheme="minorHAnsi" w:hAnsiTheme="minorHAnsi" w:cstheme="minorHAnsi"/>
          <w:b/>
          <w:bCs/>
        </w:rPr>
        <w:t>Li, Y.,</w:t>
      </w:r>
      <w:r w:rsidRPr="009B6871">
        <w:rPr>
          <w:rFonts w:asciiTheme="minorHAnsi" w:hAnsiTheme="minorHAnsi" w:cstheme="minorHAnsi"/>
        </w:rPr>
        <w:t xml:space="preserve"> Wang, Z., &amp; </w:t>
      </w:r>
      <w:r w:rsidRPr="009B6871">
        <w:rPr>
          <w:rFonts w:asciiTheme="minorHAnsi" w:hAnsiTheme="minorHAnsi" w:cstheme="minorHAnsi"/>
          <w:b/>
          <w:bCs/>
        </w:rPr>
        <w:t>Li, Q.</w:t>
      </w:r>
      <w:r w:rsidRPr="009B6871">
        <w:rPr>
          <w:rFonts w:asciiTheme="minorHAnsi" w:hAnsiTheme="minorHAnsi" w:cstheme="minorHAnsi"/>
        </w:rPr>
        <w:t xml:space="preserve"> (forthcoming). Presidential Communication and Its Relationship with Partisan Perceptions and Behaviors During the COVID-19 Pandemic: A Longitudinal Examination.</w:t>
      </w:r>
      <w:r w:rsidRPr="008D4579">
        <w:rPr>
          <w:rFonts w:asciiTheme="minorHAnsi" w:hAnsiTheme="minorHAnsi" w:cstheme="minorHAnsi"/>
          <w:i/>
          <w:iCs/>
        </w:rPr>
        <w:t xml:space="preserve"> Human Communication Research.</w:t>
      </w:r>
    </w:p>
    <w:p w14:paraId="4C58E8C3" w14:textId="6909EC4A" w:rsidR="009B6871" w:rsidRDefault="009B6871" w:rsidP="009B6871">
      <w:pPr>
        <w:pStyle w:val="BodyText"/>
      </w:pPr>
      <w:r>
        <w:t xml:space="preserve">Hovick, S.R., Coduto, K., </w:t>
      </w:r>
      <w:r w:rsidRPr="009B6871">
        <w:rPr>
          <w:b/>
          <w:bCs/>
        </w:rPr>
        <w:t>Medero, K.,</w:t>
      </w:r>
      <w:r>
        <w:t xml:space="preserve"> Moyer-</w:t>
      </w:r>
      <w:proofErr w:type="spellStart"/>
      <w:r>
        <w:t>Gusé</w:t>
      </w:r>
      <w:proofErr w:type="spellEnd"/>
      <w:r>
        <w:t xml:space="preserve">, E., &amp; </w:t>
      </w:r>
      <w:proofErr w:type="spellStart"/>
      <w:r>
        <w:t>Senter</w:t>
      </w:r>
      <w:proofErr w:type="spellEnd"/>
      <w:r>
        <w:t xml:space="preserve">-Jamieson, L. (2022), Public engagement and response to an entertainment-based genetic testing narrative and the impact of misinformation on viewer knowledge. </w:t>
      </w:r>
      <w:r w:rsidRPr="008D4579">
        <w:rPr>
          <w:i/>
          <w:iCs/>
        </w:rPr>
        <w:t>Journal of Health Communication</w:t>
      </w:r>
      <w:r>
        <w:t xml:space="preserve">, 27(7), 1–10. </w:t>
      </w:r>
      <w:hyperlink r:id="rId19" w:history="1">
        <w:r w:rsidRPr="008626CB">
          <w:rPr>
            <w:rStyle w:val="Hyperlink"/>
          </w:rPr>
          <w:t>https://doi.org/10.1080/10810730.2022.2131941</w:t>
        </w:r>
      </w:hyperlink>
    </w:p>
    <w:p w14:paraId="2A644373" w14:textId="65EDE6D4" w:rsidR="009B6871" w:rsidRDefault="009B6871" w:rsidP="009B687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9B6871">
        <w:rPr>
          <w:b/>
          <w:bCs/>
        </w:rPr>
        <w:t>Medero, K.</w:t>
      </w:r>
      <w:r>
        <w:t xml:space="preserve"> (2022). Volunteer Tourism or Global Justice? An Autoethnography Examining My Roles as a Leader and Teacher. </w:t>
      </w:r>
      <w:r w:rsidRPr="008D4579">
        <w:rPr>
          <w:i/>
          <w:iCs/>
        </w:rPr>
        <w:t>Tourism Planning &amp; Development</w:t>
      </w:r>
      <w:r>
        <w:t xml:space="preserve">, </w:t>
      </w:r>
      <w:hyperlink r:id="rId20" w:history="1">
        <w:r w:rsidRPr="008626CB">
          <w:rPr>
            <w:rStyle w:val="Hyperlink"/>
          </w:rPr>
          <w:t>https://doi.org/10.1080/21568316.2022.2111700</w:t>
        </w:r>
      </w:hyperlink>
      <w:r>
        <w:t xml:space="preserve"> </w:t>
      </w:r>
    </w:p>
    <w:p w14:paraId="32FC733B" w14:textId="0ABD5D4A" w:rsidR="009B6871" w:rsidRPr="009B6871" w:rsidRDefault="009B6871" w:rsidP="009B6871">
      <w:pPr>
        <w:pStyle w:val="BodyText"/>
        <w:rPr>
          <w:rFonts w:asciiTheme="minorHAnsi" w:hAnsiTheme="minorHAnsi" w:cstheme="minorHAnsi"/>
        </w:rPr>
      </w:pPr>
      <w:r w:rsidRPr="009B6871">
        <w:rPr>
          <w:rFonts w:asciiTheme="minorHAnsi" w:hAnsiTheme="minorHAnsi" w:cstheme="minorHAnsi"/>
          <w:b/>
          <w:bCs/>
        </w:rPr>
        <w:t>Ross, M. Q.,</w:t>
      </w:r>
      <w:r w:rsidRPr="009B6871">
        <w:rPr>
          <w:rFonts w:asciiTheme="minorHAnsi" w:hAnsiTheme="minorHAnsi" w:cstheme="minorHAnsi"/>
        </w:rPr>
        <w:t xml:space="preserve"> Bayer, J. B., </w:t>
      </w:r>
      <w:r w:rsidRPr="009B6871">
        <w:rPr>
          <w:rFonts w:asciiTheme="minorHAnsi" w:hAnsiTheme="minorHAnsi" w:cstheme="minorHAnsi"/>
          <w:b/>
          <w:bCs/>
        </w:rPr>
        <w:t>Rhee, L.,</w:t>
      </w:r>
      <w:r w:rsidRPr="009B6871">
        <w:rPr>
          <w:rFonts w:asciiTheme="minorHAnsi" w:hAnsiTheme="minorHAnsi" w:cstheme="minorHAnsi"/>
        </w:rPr>
        <w:t xml:space="preserve"> Potti, I., &amp; Chang, Y.-J. (2023). Tracking the temporal flows of mobile communication in daily life. </w:t>
      </w:r>
      <w:r w:rsidRPr="009B6871">
        <w:rPr>
          <w:rFonts w:asciiTheme="minorHAnsi" w:hAnsiTheme="minorHAnsi" w:cstheme="minorHAnsi"/>
          <w:i/>
          <w:iCs/>
        </w:rPr>
        <w:t>New Media &amp; Society, 25</w:t>
      </w:r>
      <w:r w:rsidRPr="009B6871">
        <w:rPr>
          <w:rFonts w:asciiTheme="minorHAnsi" w:hAnsiTheme="minorHAnsi" w:cstheme="minorHAnsi"/>
        </w:rPr>
        <w:t xml:space="preserve">(4): 732-755. </w:t>
      </w:r>
      <w:hyperlink r:id="rId21" w:history="1">
        <w:r w:rsidRPr="008626CB">
          <w:rPr>
            <w:rStyle w:val="Hyperlink"/>
            <w:rFonts w:asciiTheme="minorHAnsi" w:hAnsiTheme="minorHAnsi" w:cstheme="minorHAnsi"/>
          </w:rPr>
          <w:t>https://doi.org/10.1177/14614448231158646</w:t>
        </w:r>
      </w:hyperlink>
      <w:r>
        <w:rPr>
          <w:rFonts w:asciiTheme="minorHAnsi" w:hAnsiTheme="minorHAnsi" w:cstheme="minorHAnsi"/>
        </w:rPr>
        <w:t xml:space="preserve"> </w:t>
      </w:r>
    </w:p>
    <w:p w14:paraId="19DD64CB" w14:textId="2FD56172" w:rsidR="009B6871" w:rsidRPr="009B6871" w:rsidRDefault="009B6871" w:rsidP="009B6871">
      <w:pPr>
        <w:pStyle w:val="BodyText"/>
        <w:rPr>
          <w:rFonts w:asciiTheme="minorHAnsi" w:hAnsiTheme="minorHAnsi" w:cstheme="minorHAnsi"/>
        </w:rPr>
      </w:pPr>
      <w:r w:rsidRPr="009B6871">
        <w:rPr>
          <w:rFonts w:asciiTheme="minorHAnsi" w:hAnsiTheme="minorHAnsi" w:cstheme="minorHAnsi"/>
          <w:b/>
          <w:bCs/>
        </w:rPr>
        <w:t>Ross, M. Q.,</w:t>
      </w:r>
      <w:r w:rsidRPr="009B6871">
        <w:rPr>
          <w:rFonts w:asciiTheme="minorHAnsi" w:hAnsiTheme="minorHAnsi" w:cstheme="minorHAnsi"/>
        </w:rPr>
        <w:t xml:space="preserve"> </w:t>
      </w:r>
      <w:proofErr w:type="spellStart"/>
      <w:r w:rsidRPr="009B6871">
        <w:rPr>
          <w:rFonts w:asciiTheme="minorHAnsi" w:hAnsiTheme="minorHAnsi" w:cstheme="minorHAnsi"/>
        </w:rPr>
        <w:t>Akgün</w:t>
      </w:r>
      <w:proofErr w:type="spellEnd"/>
      <w:r w:rsidRPr="009B6871">
        <w:rPr>
          <w:rFonts w:asciiTheme="minorHAnsi" w:hAnsiTheme="minorHAnsi" w:cstheme="minorHAnsi"/>
        </w:rPr>
        <w:t xml:space="preserve">, E., &amp; Campbell, S. W. (2023). Benefits of solitude for connected individuals in the United States but not China: Situating solitude in communicate bond belong theory. </w:t>
      </w:r>
      <w:r w:rsidRPr="009B6871">
        <w:rPr>
          <w:rFonts w:asciiTheme="minorHAnsi" w:hAnsiTheme="minorHAnsi" w:cstheme="minorHAnsi"/>
          <w:i/>
          <w:iCs/>
        </w:rPr>
        <w:t>Computers in Human Behavior, 144</w:t>
      </w:r>
      <w:r w:rsidRPr="009B6871">
        <w:rPr>
          <w:rFonts w:asciiTheme="minorHAnsi" w:hAnsiTheme="minorHAnsi" w:cstheme="minorHAnsi"/>
        </w:rPr>
        <w:t xml:space="preserve">: 107731. </w:t>
      </w:r>
      <w:hyperlink r:id="rId22" w:history="1">
        <w:r w:rsidRPr="008626CB">
          <w:rPr>
            <w:rStyle w:val="Hyperlink"/>
            <w:rFonts w:asciiTheme="minorHAnsi" w:hAnsiTheme="minorHAnsi" w:cstheme="minorHAnsi"/>
          </w:rPr>
          <w:t>https://doi.org/10.1016/j.chb.2023.107731</w:t>
        </w:r>
      </w:hyperlink>
      <w:r>
        <w:rPr>
          <w:rFonts w:asciiTheme="minorHAnsi" w:hAnsiTheme="minorHAnsi" w:cstheme="minorHAnsi"/>
        </w:rPr>
        <w:t xml:space="preserve"> </w:t>
      </w:r>
    </w:p>
    <w:p w14:paraId="5D7088BA" w14:textId="3B4C627F" w:rsidR="009B6871" w:rsidRPr="009B6871" w:rsidRDefault="009B6871" w:rsidP="009B6871">
      <w:pPr>
        <w:pStyle w:val="BodyText"/>
        <w:rPr>
          <w:rFonts w:asciiTheme="minorHAnsi" w:hAnsiTheme="minorHAnsi" w:cstheme="minorHAnsi"/>
        </w:rPr>
      </w:pPr>
      <w:r w:rsidRPr="009B6871">
        <w:rPr>
          <w:rFonts w:asciiTheme="minorHAnsi" w:hAnsiTheme="minorHAnsi" w:cstheme="minorHAnsi"/>
          <w:b/>
          <w:bCs/>
        </w:rPr>
        <w:t>Ross, M. Q.,</w:t>
      </w:r>
      <w:r w:rsidRPr="009B6871">
        <w:rPr>
          <w:rFonts w:asciiTheme="minorHAnsi" w:hAnsiTheme="minorHAnsi" w:cstheme="minorHAnsi"/>
        </w:rPr>
        <w:t xml:space="preserve"> Crum, J., Wang, S., &amp; Knobloch-Westerwick, S. (2023). Mobile selective exposure: Confirmation bias and impact of social cues during mobile news consumption. </w:t>
      </w:r>
      <w:r w:rsidRPr="009B6871">
        <w:rPr>
          <w:rFonts w:asciiTheme="minorHAnsi" w:hAnsiTheme="minorHAnsi" w:cstheme="minorHAnsi"/>
          <w:i/>
          <w:iCs/>
        </w:rPr>
        <w:t>Journalism and Media, 4</w:t>
      </w:r>
      <w:r w:rsidRPr="009B6871">
        <w:rPr>
          <w:rFonts w:asciiTheme="minorHAnsi" w:hAnsiTheme="minorHAnsi" w:cstheme="minorHAnsi"/>
        </w:rPr>
        <w:t xml:space="preserve">(1), 146-161. </w:t>
      </w:r>
      <w:hyperlink r:id="rId23" w:history="1">
        <w:r w:rsidRPr="008626CB">
          <w:rPr>
            <w:rStyle w:val="Hyperlink"/>
            <w:rFonts w:asciiTheme="minorHAnsi" w:hAnsiTheme="minorHAnsi" w:cstheme="minorHAnsi"/>
          </w:rPr>
          <w:t>https://doi.org/10.3390/journalmedia4010011</w:t>
        </w:r>
      </w:hyperlink>
      <w:r>
        <w:rPr>
          <w:rFonts w:asciiTheme="minorHAnsi" w:hAnsiTheme="minorHAnsi" w:cstheme="minorHAnsi"/>
        </w:rPr>
        <w:t xml:space="preserve"> </w:t>
      </w:r>
    </w:p>
    <w:p w14:paraId="413A1E43" w14:textId="4DEBC1D2" w:rsidR="009B6871" w:rsidRPr="009B6871" w:rsidRDefault="009B6871" w:rsidP="009B6871">
      <w:pPr>
        <w:pStyle w:val="BodyText"/>
        <w:rPr>
          <w:rFonts w:asciiTheme="minorHAnsi" w:hAnsiTheme="minorHAnsi" w:cstheme="minorHAnsi"/>
        </w:rPr>
      </w:pPr>
      <w:r w:rsidRPr="009B6871">
        <w:rPr>
          <w:rFonts w:asciiTheme="minorHAnsi" w:hAnsiTheme="minorHAnsi" w:cstheme="minorHAnsi"/>
        </w:rPr>
        <w:t xml:space="preserve">Mao, C. M., Bayer, J. B., </w:t>
      </w:r>
      <w:r w:rsidRPr="009B6871">
        <w:rPr>
          <w:rFonts w:asciiTheme="minorHAnsi" w:hAnsiTheme="minorHAnsi" w:cstheme="minorHAnsi"/>
          <w:b/>
          <w:bCs/>
        </w:rPr>
        <w:t>Ross, M. Q., Rhee, L.,</w:t>
      </w:r>
      <w:r w:rsidRPr="009B6871">
        <w:rPr>
          <w:rFonts w:asciiTheme="minorHAnsi" w:hAnsiTheme="minorHAnsi" w:cstheme="minorHAnsi"/>
        </w:rPr>
        <w:t xml:space="preserve"> Le, H. T. K., Mount, J., Chang, H.-C., Chang, Y.-J., Hedstrom, A., &amp; Hovick, S. (2023). Perceived vs. observed mHealth behavior: A naturalistic investigation of tracking apps and daily movement. </w:t>
      </w:r>
      <w:r w:rsidRPr="009B6871">
        <w:rPr>
          <w:rFonts w:asciiTheme="minorHAnsi" w:hAnsiTheme="minorHAnsi" w:cstheme="minorHAnsi"/>
          <w:i/>
          <w:iCs/>
        </w:rPr>
        <w:t>Mobile Media &amp; Communication</w:t>
      </w:r>
      <w:r w:rsidRPr="009B6871">
        <w:rPr>
          <w:rFonts w:asciiTheme="minorHAnsi" w:hAnsiTheme="minorHAnsi" w:cstheme="minorHAnsi"/>
        </w:rPr>
        <w:t xml:space="preserve">. Advance online publication. </w:t>
      </w:r>
      <w:hyperlink r:id="rId24" w:history="1">
        <w:r w:rsidRPr="008626CB">
          <w:rPr>
            <w:rStyle w:val="Hyperlink"/>
            <w:rFonts w:asciiTheme="minorHAnsi" w:hAnsiTheme="minorHAnsi" w:cstheme="minorHAnsi"/>
          </w:rPr>
          <w:t>https://doi.org/10.1177/20501579221149823</w:t>
        </w:r>
      </w:hyperlink>
      <w:r>
        <w:rPr>
          <w:rFonts w:asciiTheme="minorHAnsi" w:hAnsiTheme="minorHAnsi" w:cstheme="minorHAnsi"/>
        </w:rPr>
        <w:t xml:space="preserve"> </w:t>
      </w:r>
    </w:p>
    <w:p w14:paraId="35407384" w14:textId="698CE85C" w:rsidR="009B6871" w:rsidRDefault="009B6871" w:rsidP="008D4579">
      <w:pPr>
        <w:pStyle w:val="BodyText"/>
        <w:rPr>
          <w:rFonts w:asciiTheme="minorHAnsi" w:hAnsiTheme="minorHAnsi" w:cstheme="minorHAnsi"/>
        </w:rPr>
      </w:pPr>
      <w:r w:rsidRPr="009B6871">
        <w:rPr>
          <w:rFonts w:asciiTheme="minorHAnsi" w:hAnsiTheme="minorHAnsi" w:cstheme="minorHAnsi"/>
        </w:rPr>
        <w:t xml:space="preserve">Müller, S. R., Bayer, J. B., </w:t>
      </w:r>
      <w:r w:rsidRPr="009B6871">
        <w:rPr>
          <w:rFonts w:asciiTheme="minorHAnsi" w:hAnsiTheme="minorHAnsi" w:cstheme="minorHAnsi"/>
          <w:b/>
          <w:bCs/>
        </w:rPr>
        <w:t>Ross, M. Q</w:t>
      </w:r>
      <w:r w:rsidRPr="009B6871">
        <w:rPr>
          <w:rFonts w:asciiTheme="minorHAnsi" w:hAnsiTheme="minorHAnsi" w:cstheme="minorHAnsi"/>
        </w:rPr>
        <w:t xml:space="preserve">., Mount, J., </w:t>
      </w:r>
      <w:proofErr w:type="spellStart"/>
      <w:r w:rsidRPr="009B6871">
        <w:rPr>
          <w:rFonts w:asciiTheme="minorHAnsi" w:hAnsiTheme="minorHAnsi" w:cstheme="minorHAnsi"/>
        </w:rPr>
        <w:t>Stachl</w:t>
      </w:r>
      <w:proofErr w:type="spellEnd"/>
      <w:r w:rsidRPr="009B6871">
        <w:rPr>
          <w:rFonts w:asciiTheme="minorHAnsi" w:hAnsiTheme="minorHAnsi" w:cstheme="minorHAnsi"/>
        </w:rPr>
        <w:t xml:space="preserve">, C., Harari, G. M., Chang, Y.-J., &amp; Le, H. T.K. (2022). Using GPS data for psychological research: A tutorial. </w:t>
      </w:r>
      <w:r w:rsidRPr="009B6871">
        <w:rPr>
          <w:rFonts w:asciiTheme="minorHAnsi" w:hAnsiTheme="minorHAnsi" w:cstheme="minorHAnsi"/>
          <w:i/>
          <w:iCs/>
        </w:rPr>
        <w:t>Advances in Methods and Practices in Psychological Science, 5</w:t>
      </w:r>
      <w:r w:rsidRPr="009B6871">
        <w:rPr>
          <w:rFonts w:asciiTheme="minorHAnsi" w:hAnsiTheme="minorHAnsi" w:cstheme="minorHAnsi"/>
        </w:rPr>
        <w:t xml:space="preserve">(2), 1-11. </w:t>
      </w:r>
      <w:hyperlink r:id="rId25" w:history="1">
        <w:r w:rsidRPr="008626CB">
          <w:rPr>
            <w:rStyle w:val="Hyperlink"/>
            <w:rFonts w:asciiTheme="minorHAnsi" w:hAnsiTheme="minorHAnsi" w:cstheme="minorHAnsi"/>
          </w:rPr>
          <w:t>https://doi.org/10.1177/25152459221082680</w:t>
        </w:r>
      </w:hyperlink>
      <w:r>
        <w:rPr>
          <w:rFonts w:asciiTheme="minorHAnsi" w:hAnsiTheme="minorHAnsi" w:cstheme="minorHAnsi"/>
        </w:rPr>
        <w:t xml:space="preserve"> </w:t>
      </w:r>
    </w:p>
    <w:p w14:paraId="3C324419" w14:textId="7D48DA52" w:rsidR="008D4579" w:rsidRPr="008D4579" w:rsidRDefault="008D4579" w:rsidP="008D4579">
      <w:pPr>
        <w:pStyle w:val="BodyText"/>
        <w:rPr>
          <w:rFonts w:asciiTheme="minorHAnsi" w:hAnsiTheme="minorHAnsi" w:cstheme="minorHAnsi"/>
        </w:rPr>
      </w:pPr>
      <w:r w:rsidRPr="008D4579">
        <w:rPr>
          <w:rFonts w:asciiTheme="minorHAnsi" w:hAnsiTheme="minorHAnsi" w:cstheme="minorHAnsi"/>
        </w:rPr>
        <w:t>Turner, M. M., Jang, Y., </w:t>
      </w:r>
      <w:r w:rsidRPr="008D4579">
        <w:rPr>
          <w:rFonts w:asciiTheme="minorHAnsi" w:hAnsiTheme="minorHAnsi" w:cstheme="minorHAnsi"/>
          <w:b/>
          <w:bCs/>
        </w:rPr>
        <w:t>Wade, R.,</w:t>
      </w:r>
      <w:r w:rsidRPr="008D4579">
        <w:rPr>
          <w:rFonts w:asciiTheme="minorHAnsi" w:hAnsiTheme="minorHAnsi" w:cstheme="minorHAnsi"/>
        </w:rPr>
        <w:t xml:space="preserve"> Heo, R. J., Ye, Q., </w:t>
      </w:r>
      <w:proofErr w:type="spellStart"/>
      <w:r w:rsidRPr="008D4579">
        <w:rPr>
          <w:rFonts w:asciiTheme="minorHAnsi" w:hAnsiTheme="minorHAnsi" w:cstheme="minorHAnsi"/>
        </w:rPr>
        <w:t>Hembroff</w:t>
      </w:r>
      <w:proofErr w:type="spellEnd"/>
      <w:r w:rsidRPr="008D4579">
        <w:rPr>
          <w:rFonts w:asciiTheme="minorHAnsi" w:hAnsiTheme="minorHAnsi" w:cstheme="minorHAnsi"/>
        </w:rPr>
        <w:t xml:space="preserve">, L. A., &amp; Lim, J. (2023). The effects of moral norms and anticipated guilt on COVID19 prevention behaviors. </w:t>
      </w:r>
      <w:r w:rsidRPr="008D4579">
        <w:rPr>
          <w:rFonts w:asciiTheme="minorHAnsi" w:hAnsiTheme="minorHAnsi" w:cstheme="minorHAnsi"/>
          <w:i/>
          <w:iCs/>
        </w:rPr>
        <w:t>Current Psychology.</w:t>
      </w:r>
      <w:r w:rsidRPr="008D4579">
        <w:rPr>
          <w:rFonts w:asciiTheme="minorHAnsi" w:hAnsiTheme="minorHAnsi" w:cstheme="minorHAnsi"/>
        </w:rPr>
        <w:t xml:space="preserve"> DOI:</w:t>
      </w:r>
      <w:r w:rsidRPr="008D4579">
        <w:rPr>
          <w:rFonts w:asciiTheme="minorHAnsi" w:hAnsiTheme="minorHAnsi" w:cstheme="minorHAnsi"/>
          <w:i/>
          <w:iCs/>
        </w:rPr>
        <w:t xml:space="preserve"> </w:t>
      </w:r>
      <w:r w:rsidRPr="008D4579">
        <w:rPr>
          <w:rFonts w:asciiTheme="minorHAnsi" w:hAnsiTheme="minorHAnsi" w:cstheme="minorHAnsi"/>
        </w:rPr>
        <w:t>10.1007/s12144-023-04477-5</w:t>
      </w:r>
      <w:r>
        <w:rPr>
          <w:rFonts w:asciiTheme="minorHAnsi" w:hAnsiTheme="minorHAnsi" w:cstheme="minorHAnsi"/>
        </w:rPr>
        <w:t xml:space="preserve"> </w:t>
      </w:r>
      <w:r w:rsidRPr="008D4579">
        <w:rPr>
          <w:rFonts w:asciiTheme="minorHAnsi" w:hAnsiTheme="minorHAnsi" w:cstheme="minorHAnsi"/>
          <w:i/>
          <w:iCs/>
        </w:rPr>
        <w:t> </w:t>
      </w:r>
    </w:p>
    <w:p w14:paraId="2E0E0464" w14:textId="7ADD12FA" w:rsidR="008D4579" w:rsidRPr="008D4579" w:rsidRDefault="008D4579" w:rsidP="008D4579">
      <w:pPr>
        <w:pStyle w:val="BodyText"/>
        <w:rPr>
          <w:rFonts w:asciiTheme="minorHAnsi" w:hAnsiTheme="minorHAnsi" w:cstheme="minorHAnsi"/>
        </w:rPr>
      </w:pPr>
      <w:r w:rsidRPr="008D4579">
        <w:rPr>
          <w:rFonts w:asciiTheme="minorHAnsi" w:hAnsiTheme="minorHAnsi" w:cstheme="minorHAnsi"/>
        </w:rPr>
        <w:t xml:space="preserve">Carnahan, D., Bergan, D., Ahn, S., </w:t>
      </w:r>
      <w:proofErr w:type="spellStart"/>
      <w:r w:rsidRPr="008D4579">
        <w:rPr>
          <w:rFonts w:asciiTheme="minorHAnsi" w:hAnsiTheme="minorHAnsi" w:cstheme="minorHAnsi"/>
        </w:rPr>
        <w:t>Ulusoy</w:t>
      </w:r>
      <w:proofErr w:type="spellEnd"/>
      <w:r w:rsidRPr="008D4579">
        <w:rPr>
          <w:rFonts w:asciiTheme="minorHAnsi" w:hAnsiTheme="minorHAnsi" w:cstheme="minorHAnsi"/>
        </w:rPr>
        <w:t>, E., &amp;</w:t>
      </w:r>
      <w:r w:rsidRPr="008D4579">
        <w:rPr>
          <w:rFonts w:asciiTheme="minorHAnsi" w:hAnsiTheme="minorHAnsi" w:cstheme="minorHAnsi"/>
          <w:b/>
          <w:bCs/>
        </w:rPr>
        <w:t xml:space="preserve"> Wade, R.B.</w:t>
      </w:r>
      <w:r w:rsidRPr="008D4579">
        <w:rPr>
          <w:rFonts w:asciiTheme="minorHAnsi" w:hAnsiTheme="minorHAnsi" w:cstheme="minorHAnsi"/>
        </w:rPr>
        <w:t xml:space="preserve"> (2022). Assessing the</w:t>
      </w:r>
      <w:r>
        <w:rPr>
          <w:rFonts w:asciiTheme="minorHAnsi" w:hAnsiTheme="minorHAnsi" w:cstheme="minorHAnsi"/>
        </w:rPr>
        <w:t xml:space="preserve"> </w:t>
      </w:r>
      <w:r w:rsidRPr="008D4579">
        <w:rPr>
          <w:rFonts w:asciiTheme="minorHAnsi" w:hAnsiTheme="minorHAnsi" w:cstheme="minorHAnsi"/>
        </w:rPr>
        <w:t xml:space="preserve">potential of partisan group cues in promoting accurate political beliefs. </w:t>
      </w:r>
      <w:r w:rsidRPr="008D4579">
        <w:rPr>
          <w:rFonts w:asciiTheme="minorHAnsi" w:hAnsiTheme="minorHAnsi" w:cstheme="minorHAnsi"/>
          <w:i/>
          <w:iCs/>
        </w:rPr>
        <w:t>Mass</w:t>
      </w:r>
      <w:r>
        <w:rPr>
          <w:rFonts w:asciiTheme="minorHAnsi" w:hAnsiTheme="minorHAnsi" w:cstheme="minorHAnsi"/>
          <w:i/>
          <w:iCs/>
        </w:rPr>
        <w:t xml:space="preserve"> </w:t>
      </w:r>
      <w:r w:rsidRPr="008D4579">
        <w:rPr>
          <w:rFonts w:asciiTheme="minorHAnsi" w:hAnsiTheme="minorHAnsi" w:cstheme="minorHAnsi"/>
          <w:i/>
          <w:iCs/>
        </w:rPr>
        <w:t xml:space="preserve">Communication and Society. </w:t>
      </w:r>
      <w:hyperlink r:id="rId26" w:history="1">
        <w:r w:rsidRPr="008D4579">
          <w:rPr>
            <w:rStyle w:val="Hyperlink"/>
            <w:rFonts w:asciiTheme="minorHAnsi" w:hAnsiTheme="minorHAnsi" w:cstheme="minorHAnsi"/>
          </w:rPr>
          <w:t>https://doi.org/10.1080/15205436.2022.2127367</w:t>
        </w:r>
      </w:hyperlink>
      <w:r>
        <w:rPr>
          <w:rFonts w:asciiTheme="minorHAnsi" w:hAnsiTheme="minorHAnsi" w:cstheme="minorHAnsi"/>
        </w:rPr>
        <w:t xml:space="preserve"> </w:t>
      </w:r>
    </w:p>
    <w:p w14:paraId="2DEB57AE" w14:textId="08A7E89B" w:rsidR="00FA4D8D" w:rsidRPr="008D4579" w:rsidRDefault="008D4579" w:rsidP="008D4579">
      <w:pPr>
        <w:pStyle w:val="BodyText"/>
        <w:rPr>
          <w:rFonts w:asciiTheme="minorHAnsi" w:hAnsiTheme="minorHAnsi" w:cstheme="minorHAnsi"/>
        </w:rPr>
      </w:pPr>
      <w:r w:rsidRPr="008D4579">
        <w:rPr>
          <w:rFonts w:asciiTheme="minorHAnsi" w:hAnsiTheme="minorHAnsi" w:cstheme="minorHAnsi"/>
        </w:rPr>
        <w:t xml:space="preserve">Carnahan, D., </w:t>
      </w:r>
      <w:proofErr w:type="spellStart"/>
      <w:r w:rsidRPr="008D4579">
        <w:rPr>
          <w:rFonts w:asciiTheme="minorHAnsi" w:hAnsiTheme="minorHAnsi" w:cstheme="minorHAnsi"/>
        </w:rPr>
        <w:t>Ulusoy</w:t>
      </w:r>
      <w:proofErr w:type="spellEnd"/>
      <w:r w:rsidRPr="008D4579">
        <w:rPr>
          <w:rFonts w:asciiTheme="minorHAnsi" w:hAnsiTheme="minorHAnsi" w:cstheme="minorHAnsi"/>
        </w:rPr>
        <w:t xml:space="preserve">, E., </w:t>
      </w:r>
      <w:r w:rsidRPr="008D4579">
        <w:rPr>
          <w:rFonts w:asciiTheme="minorHAnsi" w:hAnsiTheme="minorHAnsi" w:cstheme="minorHAnsi"/>
          <w:b/>
          <w:bCs/>
        </w:rPr>
        <w:t>Barry, R.,</w:t>
      </w:r>
      <w:r w:rsidRPr="008D4579">
        <w:rPr>
          <w:rFonts w:asciiTheme="minorHAnsi" w:hAnsiTheme="minorHAnsi" w:cstheme="minorHAnsi"/>
        </w:rPr>
        <w:t xml:space="preserve"> McGraw, J., Virtue, I., Bergan, D.E. (2022). Which</w:t>
      </w:r>
      <w:r>
        <w:rPr>
          <w:rFonts w:asciiTheme="minorHAnsi" w:hAnsiTheme="minorHAnsi" w:cstheme="minorHAnsi"/>
        </w:rPr>
        <w:t xml:space="preserve"> </w:t>
      </w:r>
      <w:r w:rsidRPr="008D4579">
        <w:rPr>
          <w:rFonts w:asciiTheme="minorHAnsi" w:hAnsiTheme="minorHAnsi" w:cstheme="minorHAnsi"/>
        </w:rPr>
        <w:t>misinformation to belief? A conjoint analysis of the influence of message</w:t>
      </w:r>
      <w:r>
        <w:rPr>
          <w:rFonts w:asciiTheme="minorHAnsi" w:hAnsiTheme="minorHAnsi" w:cstheme="minorHAnsi"/>
        </w:rPr>
        <w:t xml:space="preserve"> </w:t>
      </w:r>
      <w:r w:rsidRPr="008D4579">
        <w:rPr>
          <w:rFonts w:asciiTheme="minorHAnsi" w:hAnsiTheme="minorHAnsi" w:cstheme="minorHAnsi"/>
        </w:rPr>
        <w:t>characteristics on belief in, perceived credibility of, and intent to share political</w:t>
      </w:r>
      <w:r>
        <w:rPr>
          <w:rFonts w:asciiTheme="minorHAnsi" w:hAnsiTheme="minorHAnsi" w:cstheme="minorHAnsi"/>
        </w:rPr>
        <w:t xml:space="preserve"> </w:t>
      </w:r>
      <w:r w:rsidRPr="008D4579">
        <w:rPr>
          <w:rFonts w:asciiTheme="minorHAnsi" w:hAnsiTheme="minorHAnsi" w:cstheme="minorHAnsi"/>
        </w:rPr>
        <w:t>posts.</w:t>
      </w:r>
      <w:r w:rsidRPr="008D4579">
        <w:rPr>
          <w:rFonts w:asciiTheme="minorHAnsi" w:hAnsiTheme="minorHAnsi" w:cstheme="minorHAnsi"/>
          <w:i/>
          <w:iCs/>
        </w:rPr>
        <w:t xml:space="preserve"> Journal of Communication. </w:t>
      </w:r>
      <w:hyperlink r:id="rId27" w:history="1">
        <w:r w:rsidRPr="008D4579">
          <w:rPr>
            <w:rStyle w:val="Hyperlink"/>
            <w:rFonts w:asciiTheme="minorHAnsi" w:hAnsiTheme="minorHAnsi" w:cstheme="minorHAnsi"/>
          </w:rPr>
          <w:t>https://doi.org/10.1093/joc/jqac023</w:t>
        </w:r>
      </w:hyperlink>
      <w:r>
        <w:rPr>
          <w:rFonts w:asciiTheme="minorHAnsi" w:hAnsiTheme="minorHAnsi" w:cstheme="minorHAnsi"/>
        </w:rPr>
        <w:t xml:space="preserve"> </w:t>
      </w:r>
      <w:r w:rsidR="00FA4D8D" w:rsidRPr="008924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D8D" w:rsidRPr="008D4579">
      <w:pgSz w:w="12240" w:h="15840"/>
      <w:pgMar w:top="640" w:right="520" w:bottom="28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1A"/>
    <w:rsid w:val="000D0132"/>
    <w:rsid w:val="000D4D76"/>
    <w:rsid w:val="001E5C9B"/>
    <w:rsid w:val="00343418"/>
    <w:rsid w:val="0036200D"/>
    <w:rsid w:val="0041643A"/>
    <w:rsid w:val="0046351A"/>
    <w:rsid w:val="004A391D"/>
    <w:rsid w:val="005B013F"/>
    <w:rsid w:val="005B40FB"/>
    <w:rsid w:val="00616528"/>
    <w:rsid w:val="00621500"/>
    <w:rsid w:val="006D3B4C"/>
    <w:rsid w:val="0076481D"/>
    <w:rsid w:val="0080016B"/>
    <w:rsid w:val="00892407"/>
    <w:rsid w:val="008D4579"/>
    <w:rsid w:val="009B6871"/>
    <w:rsid w:val="009F74D2"/>
    <w:rsid w:val="00AB58F9"/>
    <w:rsid w:val="00AC648A"/>
    <w:rsid w:val="00B108BF"/>
    <w:rsid w:val="00B22071"/>
    <w:rsid w:val="00BC6EB5"/>
    <w:rsid w:val="00BD714E"/>
    <w:rsid w:val="00C86F45"/>
    <w:rsid w:val="00D80B6D"/>
    <w:rsid w:val="00ED2B88"/>
    <w:rsid w:val="00F50D2C"/>
    <w:rsid w:val="00F51C1A"/>
    <w:rsid w:val="00FA4D8D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73D9E"/>
  <w14:defaultImageDpi w14:val="0"/>
  <w15:docId w15:val="{050E4965-0C08-4EE6-88C9-3997DC10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4"/>
      <w:ind w:left="299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59"/>
      <w:ind w:left="479" w:hanging="36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D0132"/>
  </w:style>
  <w:style w:type="character" w:customStyle="1" w:styleId="eop">
    <w:name w:val="eop"/>
    <w:rsid w:val="000D0132"/>
  </w:style>
  <w:style w:type="character" w:customStyle="1" w:styleId="spellingerror">
    <w:name w:val="spellingerror"/>
    <w:rsid w:val="0036200D"/>
  </w:style>
  <w:style w:type="character" w:customStyle="1" w:styleId="contextualspellingandgrammarerror">
    <w:name w:val="contextualspellingandgrammarerror"/>
    <w:rsid w:val="0036200D"/>
  </w:style>
  <w:style w:type="character" w:styleId="Hyperlink">
    <w:name w:val="Hyperlink"/>
    <w:basedOn w:val="DefaultParagraphFont"/>
    <w:uiPriority w:val="99"/>
    <w:unhideWhenUsed/>
    <w:rsid w:val="00343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08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64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0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D45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joc/jqac028" TargetMode="External"/><Relationship Id="rId13" Type="http://schemas.openxmlformats.org/officeDocument/2006/relationships/hyperlink" Target="https://doi.org/jgcd" TargetMode="External"/><Relationship Id="rId18" Type="http://schemas.openxmlformats.org/officeDocument/2006/relationships/hyperlink" Target="https://doi.org/10.1093/joc/jqad017" TargetMode="External"/><Relationship Id="rId26" Type="http://schemas.openxmlformats.org/officeDocument/2006/relationships/hyperlink" Target="https://doi.org/10.1080/15205436.2022.2127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177/14614448231158646" TargetMode="External"/><Relationship Id="rId7" Type="http://schemas.openxmlformats.org/officeDocument/2006/relationships/hyperlink" Target="https://doi.org/10.1093/joc/jqac053" TargetMode="External"/><Relationship Id="rId12" Type="http://schemas.openxmlformats.org/officeDocument/2006/relationships/hyperlink" Target="https://doi.org/jgcf" TargetMode="External"/><Relationship Id="rId17" Type="http://schemas.openxmlformats.org/officeDocument/2006/relationships/hyperlink" Target="https://doi.org/10.1177/01461672221127759" TargetMode="External"/><Relationship Id="rId25" Type="http://schemas.openxmlformats.org/officeDocument/2006/relationships/hyperlink" Target="https://doi.org/10.1177/25152459221082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80/15213269.2022.2034021" TargetMode="External"/><Relationship Id="rId20" Type="http://schemas.openxmlformats.org/officeDocument/2006/relationships/hyperlink" Target="https://doi.org/10.1080/21568316.2022.21117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80/15213269.2022.2113897" TargetMode="External"/><Relationship Id="rId11" Type="http://schemas.openxmlformats.org/officeDocument/2006/relationships/hyperlink" Target="https://doi.org/10.3389/fcomm.2022.973239" TargetMode="External"/><Relationship Id="rId24" Type="http://schemas.openxmlformats.org/officeDocument/2006/relationships/hyperlink" Target="https://doi.org/10.1177/20501579221149823" TargetMode="External"/><Relationship Id="rId5" Type="http://schemas.openxmlformats.org/officeDocument/2006/relationships/hyperlink" Target="https://doi.org/10.1177/14614448221143345" TargetMode="External"/><Relationship Id="rId15" Type="http://schemas.openxmlformats.org/officeDocument/2006/relationships/hyperlink" Target="https://doi.org/10.1080/23808985.2022.2085136" TargetMode="External"/><Relationship Id="rId23" Type="http://schemas.openxmlformats.org/officeDocument/2006/relationships/hyperlink" Target="https://doi.org/10.3390/journalmedia40100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27/1864-1105/a000367" TargetMode="External"/><Relationship Id="rId19" Type="http://schemas.openxmlformats.org/officeDocument/2006/relationships/hyperlink" Target="https://doi.org/10.1080/10810730.2022.213194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i.org/10.1177/0030222820981236" TargetMode="External"/><Relationship Id="rId14" Type="http://schemas.openxmlformats.org/officeDocument/2006/relationships/hyperlink" Target="https://doi.org/10.1080/10410236.2023.2164954" TargetMode="External"/><Relationship Id="rId22" Type="http://schemas.openxmlformats.org/officeDocument/2006/relationships/hyperlink" Target="https://doi.org/10.1016/j.chb.2023.107731" TargetMode="External"/><Relationship Id="rId27" Type="http://schemas.openxmlformats.org/officeDocument/2006/relationships/hyperlink" Target="https://doi.org/10.1093/joc/jqac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7625</Characters>
  <Application>Microsoft Office Word</Application>
  <DocSecurity>8</DocSecurity>
  <Lines>173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Garrett</dc:creator>
  <cp:keywords/>
  <dc:description/>
  <cp:lastModifiedBy>Jackson, Kylie M.</cp:lastModifiedBy>
  <cp:revision>2</cp:revision>
  <dcterms:created xsi:type="dcterms:W3CDTF">2024-04-23T14:02:00Z</dcterms:created>
  <dcterms:modified xsi:type="dcterms:W3CDTF">2024-04-23T14:02:00Z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