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4" w:rsidRDefault="00D66CD4">
      <w:pPr>
        <w:pStyle w:val="BodyText"/>
        <w:spacing w:before="3"/>
        <w:rPr>
          <w:rFonts w:ascii="Times New Roman"/>
          <w:sz w:val="9"/>
        </w:rPr>
      </w:pPr>
    </w:p>
    <w:p w:rsidR="00D66CD4" w:rsidRDefault="003324A8">
      <w:pPr>
        <w:spacing w:before="94"/>
        <w:ind w:right="109"/>
        <w:jc w:val="right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-67514</wp:posOffset>
            </wp:positionV>
            <wp:extent cx="3191510" cy="4571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45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B0000"/>
          <w:sz w:val="16"/>
        </w:rPr>
        <w:t>School of Communication</w:t>
      </w:r>
    </w:p>
    <w:p w:rsidR="00D66CD4" w:rsidRDefault="00D66CD4">
      <w:pPr>
        <w:pStyle w:val="BodyText"/>
        <w:spacing w:before="1"/>
        <w:rPr>
          <w:sz w:val="16"/>
        </w:rPr>
      </w:pPr>
    </w:p>
    <w:p w:rsidR="00056F9F" w:rsidRDefault="003324A8">
      <w:pPr>
        <w:pStyle w:val="BodyText"/>
        <w:ind w:left="8149" w:right="104" w:firstLine="340"/>
        <w:jc w:val="right"/>
        <w:rPr>
          <w:color w:val="666666"/>
          <w:w w:val="99"/>
        </w:rPr>
      </w:pPr>
      <w:r>
        <w:rPr>
          <w:color w:val="666666"/>
        </w:rPr>
        <w:t>3016 Derby Hall</w:t>
      </w:r>
      <w:r>
        <w:rPr>
          <w:color w:val="666666"/>
          <w:w w:val="99"/>
        </w:rPr>
        <w:t xml:space="preserve"> </w:t>
      </w:r>
    </w:p>
    <w:p w:rsidR="00D66CD4" w:rsidRDefault="003324A8">
      <w:pPr>
        <w:pStyle w:val="BodyText"/>
        <w:ind w:left="8149" w:right="104" w:firstLine="340"/>
        <w:jc w:val="right"/>
      </w:pPr>
      <w:r>
        <w:rPr>
          <w:color w:val="666666"/>
        </w:rPr>
        <w:t>154 N. Oval Mall</w:t>
      </w:r>
      <w:r>
        <w:rPr>
          <w:color w:val="666666"/>
          <w:w w:val="99"/>
        </w:rPr>
        <w:t xml:space="preserve"> </w:t>
      </w:r>
      <w:r>
        <w:rPr>
          <w:color w:val="666666"/>
        </w:rPr>
        <w:t xml:space="preserve">Columbus, OH </w:t>
      </w:r>
      <w:r w:rsidR="00056F9F">
        <w:rPr>
          <w:color w:val="666666"/>
        </w:rPr>
        <w:t>4</w:t>
      </w:r>
      <w:r>
        <w:rPr>
          <w:color w:val="666666"/>
        </w:rPr>
        <w:t>3210</w:t>
      </w:r>
    </w:p>
    <w:p w:rsidR="00D66CD4" w:rsidRDefault="00056F9F">
      <w:pPr>
        <w:pStyle w:val="BodyText"/>
        <w:ind w:right="108"/>
        <w:jc w:val="right"/>
      </w:pPr>
      <w:r>
        <w:rPr>
          <w:color w:val="666666"/>
        </w:rPr>
        <w:t>6</w:t>
      </w:r>
      <w:r w:rsidR="003324A8">
        <w:rPr>
          <w:color w:val="666666"/>
        </w:rPr>
        <w:t>14-292-3400 Phone</w:t>
      </w:r>
    </w:p>
    <w:p w:rsidR="00D66CD4" w:rsidRDefault="003324A8" w:rsidP="00C82CB8">
      <w:pPr>
        <w:pStyle w:val="BodyText"/>
        <w:spacing w:before="3"/>
        <w:ind w:right="101"/>
        <w:jc w:val="right"/>
      </w:pPr>
      <w:r>
        <w:rPr>
          <w:color w:val="666666"/>
        </w:rPr>
        <w:t>614-292-2055 Fax</w:t>
      </w:r>
    </w:p>
    <w:p w:rsidR="00D66CD4" w:rsidRDefault="003324A8">
      <w:pPr>
        <w:pStyle w:val="BodyText"/>
        <w:ind w:right="104"/>
        <w:jc w:val="right"/>
        <w:rPr>
          <w:color w:val="666666"/>
        </w:rPr>
      </w:pPr>
      <w:r>
        <w:rPr>
          <w:color w:val="666666"/>
        </w:rPr>
        <w:t>comm.osu.edu</w:t>
      </w:r>
    </w:p>
    <w:p w:rsidR="00AB5147" w:rsidRDefault="00794368" w:rsidP="00AB5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F4">
        <w:rPr>
          <w:rFonts w:ascii="Times New Roman" w:hAnsi="Times New Roman" w:cs="Times New Roman"/>
          <w:b/>
          <w:sz w:val="24"/>
          <w:szCs w:val="24"/>
        </w:rPr>
        <w:t>H</w:t>
      </w:r>
      <w:r w:rsidR="00AB5147" w:rsidRPr="00B913F4">
        <w:rPr>
          <w:rFonts w:ascii="Times New Roman" w:hAnsi="Times New Roman" w:cs="Times New Roman"/>
          <w:b/>
          <w:sz w:val="24"/>
          <w:szCs w:val="24"/>
        </w:rPr>
        <w:t>uman Subject Payments</w:t>
      </w:r>
      <w:r w:rsidRPr="00B913F4">
        <w:rPr>
          <w:rFonts w:ascii="Times New Roman" w:hAnsi="Times New Roman" w:cs="Times New Roman"/>
          <w:b/>
          <w:sz w:val="24"/>
          <w:szCs w:val="24"/>
        </w:rPr>
        <w:t xml:space="preserve"> Cash Advance Procedures</w:t>
      </w:r>
    </w:p>
    <w:p w:rsidR="000E3226" w:rsidRPr="00B913F4" w:rsidRDefault="000E3226" w:rsidP="00AB5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note, these procedures apply to internal School funds.  OSP procedures are followed for external grants and will generally take significantly longer to process.)</w:t>
      </w:r>
    </w:p>
    <w:p w:rsidR="00077D88" w:rsidRPr="00AB5147" w:rsidRDefault="00077D88" w:rsidP="00AB5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147" w:rsidRPr="00056F9F" w:rsidRDefault="00AB5147" w:rsidP="00AB5147">
      <w:pPr>
        <w:rPr>
          <w:rFonts w:ascii="Times New Roman" w:hAnsi="Times New Roman" w:cs="Times New Roman"/>
          <w:b/>
          <w:u w:val="single"/>
        </w:rPr>
      </w:pPr>
      <w:r w:rsidRPr="00056F9F">
        <w:rPr>
          <w:rFonts w:ascii="Times New Roman" w:hAnsi="Times New Roman" w:cs="Times New Roman"/>
          <w:b/>
          <w:u w:val="single"/>
        </w:rPr>
        <w:t>Step 1</w:t>
      </w:r>
    </w:p>
    <w:p w:rsidR="001007D4" w:rsidRPr="001007D4" w:rsidRDefault="00223CFA" w:rsidP="00223CFA">
      <w:pPr>
        <w:pStyle w:val="ListParagraph"/>
        <w:widowControl/>
        <w:autoSpaceDE/>
        <w:autoSpaceDN/>
        <w:spacing w:after="160"/>
        <w:ind w:left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Enter</w:t>
      </w:r>
      <w:r w:rsidR="00077D88">
        <w:rPr>
          <w:rFonts w:ascii="Times New Roman" w:hAnsi="Times New Roman" w:cs="Times New Roman"/>
        </w:rPr>
        <w:t xml:space="preserve"> pre</w:t>
      </w:r>
      <w:r w:rsidR="00D036FE">
        <w:rPr>
          <w:rFonts w:ascii="Times New Roman" w:hAnsi="Times New Roman" w:cs="Times New Roman"/>
        </w:rPr>
        <w:t>-</w:t>
      </w:r>
      <w:r w:rsidR="00077D88">
        <w:rPr>
          <w:rFonts w:ascii="Times New Roman" w:hAnsi="Times New Roman" w:cs="Times New Roman"/>
        </w:rPr>
        <w:t xml:space="preserve">approval </w:t>
      </w:r>
      <w:r>
        <w:rPr>
          <w:rFonts w:ascii="Times New Roman" w:hAnsi="Times New Roman" w:cs="Times New Roman"/>
        </w:rPr>
        <w:t>request</w:t>
      </w:r>
      <w:r w:rsidR="00077D88">
        <w:rPr>
          <w:rFonts w:ascii="Times New Roman" w:hAnsi="Times New Roman" w:cs="Times New Roman"/>
        </w:rPr>
        <w:t xml:space="preserve"> on the School’s website (comm.osu.edu, About Us, Internal Resources, Human Subject</w:t>
      </w:r>
      <w:r w:rsidR="00987FBD">
        <w:rPr>
          <w:rFonts w:ascii="Times New Roman" w:hAnsi="Times New Roman" w:cs="Times New Roman"/>
        </w:rPr>
        <w:t xml:space="preserve"> Payments</w:t>
      </w:r>
      <w:r w:rsidR="00077D88">
        <w:rPr>
          <w:rFonts w:ascii="Times New Roman" w:hAnsi="Times New Roman" w:cs="Times New Roman"/>
        </w:rPr>
        <w:t xml:space="preserve"> Preapproval).</w:t>
      </w:r>
      <w:r w:rsidR="00E84FCE">
        <w:rPr>
          <w:rFonts w:ascii="Times New Roman" w:hAnsi="Times New Roman" w:cs="Times New Roman"/>
        </w:rPr>
        <w:t xml:space="preserve">  Attach IRB exemption or approval for study.</w:t>
      </w:r>
    </w:p>
    <w:p w:rsidR="00AB5147" w:rsidRPr="00056F9F" w:rsidRDefault="00AB5147" w:rsidP="00AB5147">
      <w:pPr>
        <w:rPr>
          <w:rFonts w:ascii="Times New Roman" w:hAnsi="Times New Roman" w:cs="Times New Roman"/>
          <w:b/>
          <w:u w:val="single"/>
        </w:rPr>
      </w:pPr>
      <w:r w:rsidRPr="00056F9F">
        <w:rPr>
          <w:rFonts w:ascii="Times New Roman" w:hAnsi="Times New Roman" w:cs="Times New Roman"/>
          <w:b/>
          <w:u w:val="single"/>
        </w:rPr>
        <w:t>Step 2</w:t>
      </w:r>
    </w:p>
    <w:p w:rsidR="00AB5147" w:rsidRPr="00077D88" w:rsidRDefault="001007D4" w:rsidP="00AB5147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Fiscal Associate </w:t>
      </w:r>
      <w:r w:rsidR="00AB5147" w:rsidRPr="00077D88">
        <w:rPr>
          <w:rFonts w:ascii="Times New Roman" w:hAnsi="Times New Roman" w:cs="Times New Roman"/>
        </w:rPr>
        <w:t>reviews the</w:t>
      </w:r>
      <w:r w:rsidR="00AC2CB2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>-</w:t>
      </w:r>
      <w:r w:rsidR="00AC2CB2">
        <w:rPr>
          <w:rFonts w:ascii="Times New Roman" w:hAnsi="Times New Roman" w:cs="Times New Roman"/>
        </w:rPr>
        <w:t xml:space="preserve">approval, creates an </w:t>
      </w:r>
      <w:proofErr w:type="spellStart"/>
      <w:r w:rsidR="00AC2CB2">
        <w:rPr>
          <w:rFonts w:ascii="Times New Roman" w:hAnsi="Times New Roman" w:cs="Times New Roman"/>
        </w:rPr>
        <w:t>eRequest</w:t>
      </w:r>
      <w:proofErr w:type="spellEnd"/>
      <w:r w:rsidR="00D036FE">
        <w:rPr>
          <w:rFonts w:ascii="Times New Roman" w:hAnsi="Times New Roman" w:cs="Times New Roman"/>
        </w:rPr>
        <w:t xml:space="preserve"> and submits </w:t>
      </w:r>
      <w:r w:rsidR="00E52924">
        <w:rPr>
          <w:rFonts w:ascii="Times New Roman" w:hAnsi="Times New Roman" w:cs="Times New Roman"/>
        </w:rPr>
        <w:t xml:space="preserve">it </w:t>
      </w:r>
      <w:r w:rsidR="00D036FE">
        <w:rPr>
          <w:rFonts w:ascii="Times New Roman" w:hAnsi="Times New Roman" w:cs="Times New Roman"/>
        </w:rPr>
        <w:t xml:space="preserve">to the Administrative </w:t>
      </w:r>
      <w:r w:rsidR="00531B64">
        <w:rPr>
          <w:rFonts w:ascii="Times New Roman" w:hAnsi="Times New Roman" w:cs="Times New Roman"/>
        </w:rPr>
        <w:t>Manager</w:t>
      </w:r>
      <w:r w:rsidR="00D036FE">
        <w:rPr>
          <w:rFonts w:ascii="Times New Roman" w:hAnsi="Times New Roman" w:cs="Times New Roman"/>
        </w:rPr>
        <w:t xml:space="preserve"> for approval</w:t>
      </w:r>
      <w:r w:rsidR="00BE323A">
        <w:rPr>
          <w:rFonts w:ascii="Times New Roman" w:hAnsi="Times New Roman" w:cs="Times New Roman"/>
        </w:rPr>
        <w:t xml:space="preserve">. </w:t>
      </w:r>
      <w:r w:rsidR="00AB5147" w:rsidRPr="00077D88">
        <w:rPr>
          <w:rFonts w:ascii="Times New Roman" w:hAnsi="Times New Roman" w:cs="Times New Roman"/>
        </w:rPr>
        <w:t>If insufficient information is submitted</w:t>
      </w:r>
      <w:r w:rsidR="00D036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additional details will be requested and could delay processing</w:t>
      </w:r>
      <w:r w:rsidR="00AB5147" w:rsidRPr="00077D88">
        <w:rPr>
          <w:rFonts w:ascii="Times New Roman" w:hAnsi="Times New Roman" w:cs="Times New Roman"/>
        </w:rPr>
        <w:t>.</w:t>
      </w:r>
    </w:p>
    <w:p w:rsidR="00AB5147" w:rsidRPr="00077D88" w:rsidRDefault="005728CD" w:rsidP="00AB5147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</w:t>
      </w:r>
      <w:proofErr w:type="spellStart"/>
      <w:r>
        <w:rPr>
          <w:rFonts w:ascii="Times New Roman" w:hAnsi="Times New Roman" w:cs="Times New Roman"/>
        </w:rPr>
        <w:t>eRequest</w:t>
      </w:r>
      <w:proofErr w:type="spellEnd"/>
      <w:r>
        <w:rPr>
          <w:rFonts w:ascii="Times New Roman" w:hAnsi="Times New Roman" w:cs="Times New Roman"/>
        </w:rPr>
        <w:t xml:space="preserve"> is approved, p</w:t>
      </w:r>
      <w:r w:rsidR="00AB5147" w:rsidRPr="00077D88">
        <w:rPr>
          <w:rFonts w:ascii="Times New Roman" w:hAnsi="Times New Roman" w:cs="Times New Roman"/>
        </w:rPr>
        <w:t>ayment is electronically deposited to</w:t>
      </w:r>
      <w:r w:rsidR="00E52924">
        <w:rPr>
          <w:rFonts w:ascii="Times New Roman" w:hAnsi="Times New Roman" w:cs="Times New Roman"/>
        </w:rPr>
        <w:t xml:space="preserve"> the bank account where the PI/r</w:t>
      </w:r>
      <w:r w:rsidR="00D036FE">
        <w:rPr>
          <w:rFonts w:ascii="Times New Roman" w:hAnsi="Times New Roman" w:cs="Times New Roman"/>
        </w:rPr>
        <w:t>esearcher’</w:t>
      </w:r>
      <w:r w:rsidR="00E52924">
        <w:rPr>
          <w:rFonts w:ascii="Times New Roman" w:hAnsi="Times New Roman" w:cs="Times New Roman"/>
        </w:rPr>
        <w:t>s</w:t>
      </w:r>
      <w:r w:rsidR="00AB5147" w:rsidRPr="00077D88">
        <w:rPr>
          <w:rFonts w:ascii="Times New Roman" w:hAnsi="Times New Roman" w:cs="Times New Roman"/>
        </w:rPr>
        <w:t xml:space="preserve"> paycheck is deposited</w:t>
      </w:r>
      <w:r>
        <w:rPr>
          <w:rFonts w:ascii="Times New Roman" w:hAnsi="Times New Roman" w:cs="Times New Roman"/>
        </w:rPr>
        <w:t>, generally within a week</w:t>
      </w:r>
      <w:r w:rsidR="00AB5147" w:rsidRPr="00077D88">
        <w:rPr>
          <w:rFonts w:ascii="Times New Roman" w:hAnsi="Times New Roman" w:cs="Times New Roman"/>
        </w:rPr>
        <w:t>.</w:t>
      </w:r>
    </w:p>
    <w:p w:rsidR="00AB5147" w:rsidRPr="00077D88" w:rsidRDefault="000E3226" w:rsidP="00AB5147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PI/researcher is responsible for converting funds to the form used for subject payments (e.g. cash, check or gift card).  Subject payment</w:t>
      </w:r>
      <w:r w:rsidR="00AB5147" w:rsidRPr="00077D88">
        <w:rPr>
          <w:rFonts w:ascii="Times New Roman" w:hAnsi="Times New Roman" w:cs="Times New Roman"/>
        </w:rPr>
        <w:t xml:space="preserve">s must be kept </w:t>
      </w:r>
      <w:r w:rsidR="00BE323A">
        <w:rPr>
          <w:rFonts w:ascii="Times New Roman" w:hAnsi="Times New Roman" w:cs="Times New Roman"/>
        </w:rPr>
        <w:t xml:space="preserve">in a </w:t>
      </w:r>
      <w:r w:rsidR="00223CFA">
        <w:rPr>
          <w:rFonts w:ascii="Times New Roman" w:hAnsi="Times New Roman" w:cs="Times New Roman"/>
        </w:rPr>
        <w:t>secured location</w:t>
      </w:r>
      <w:r w:rsidR="00BE323A">
        <w:rPr>
          <w:rFonts w:ascii="Times New Roman" w:hAnsi="Times New Roman" w:cs="Times New Roman"/>
        </w:rPr>
        <w:t xml:space="preserve"> and the PI/r</w:t>
      </w:r>
      <w:r w:rsidR="00AB5147" w:rsidRPr="00077D88">
        <w:rPr>
          <w:rFonts w:ascii="Times New Roman" w:hAnsi="Times New Roman" w:cs="Times New Roman"/>
        </w:rPr>
        <w:t>esearcher is responsible for the safety of these funds</w:t>
      </w:r>
      <w:r w:rsidR="00EF04D6">
        <w:rPr>
          <w:rFonts w:ascii="Times New Roman" w:hAnsi="Times New Roman" w:cs="Times New Roman"/>
        </w:rPr>
        <w:t>.  Any funds not disbursed to human subjects must be returned</w:t>
      </w:r>
      <w:r w:rsidR="00AB5147" w:rsidRPr="00077D88">
        <w:rPr>
          <w:rFonts w:ascii="Times New Roman" w:hAnsi="Times New Roman" w:cs="Times New Roman"/>
        </w:rPr>
        <w:t xml:space="preserve">.  </w:t>
      </w:r>
    </w:p>
    <w:p w:rsidR="00AB5147" w:rsidRDefault="00AB5147" w:rsidP="00AB5147">
      <w:pPr>
        <w:rPr>
          <w:rFonts w:ascii="Times New Roman" w:hAnsi="Times New Roman" w:cs="Times New Roman"/>
          <w:b/>
          <w:u w:val="single"/>
        </w:rPr>
      </w:pPr>
      <w:r w:rsidRPr="00056F9F">
        <w:rPr>
          <w:rFonts w:ascii="Times New Roman" w:hAnsi="Times New Roman" w:cs="Times New Roman"/>
          <w:b/>
          <w:u w:val="single"/>
        </w:rPr>
        <w:t>Step 3</w:t>
      </w:r>
    </w:p>
    <w:p w:rsidR="00E555EF" w:rsidRDefault="00E555EF" w:rsidP="00AB5147">
      <w:pPr>
        <w:rPr>
          <w:rFonts w:ascii="Times New Roman" w:hAnsi="Times New Roman" w:cs="Times New Roman"/>
          <w:b/>
          <w:u w:val="single"/>
        </w:rPr>
      </w:pPr>
    </w:p>
    <w:p w:rsidR="008A7D67" w:rsidRPr="00056F9F" w:rsidRDefault="008A7D67" w:rsidP="00AB51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In-person payments</w:t>
      </w:r>
    </w:p>
    <w:p w:rsidR="00AB5147" w:rsidRPr="00077D88" w:rsidRDefault="00AB5147" w:rsidP="00AB5147">
      <w:pPr>
        <w:pStyle w:val="ListParagraph"/>
        <w:widowControl/>
        <w:numPr>
          <w:ilvl w:val="0"/>
          <w:numId w:val="3"/>
        </w:numPr>
        <w:autoSpaceDE/>
        <w:autoSpaceDN/>
        <w:spacing w:after="160"/>
        <w:contextualSpacing/>
        <w:rPr>
          <w:rFonts w:ascii="Times New Roman" w:hAnsi="Times New Roman" w:cs="Times New Roman"/>
        </w:rPr>
      </w:pPr>
      <w:r w:rsidRPr="00D367FC">
        <w:rPr>
          <w:rFonts w:ascii="Times New Roman" w:hAnsi="Times New Roman" w:cs="Times New Roman"/>
          <w:u w:val="single"/>
        </w:rPr>
        <w:t>Human subjects must sign for payments they receive in person (cash, check, gift card)</w:t>
      </w:r>
      <w:r w:rsidRPr="00077D88">
        <w:rPr>
          <w:rFonts w:ascii="Times New Roman" w:hAnsi="Times New Roman" w:cs="Times New Roman"/>
        </w:rPr>
        <w:t>. If payment is electronically disbursed</w:t>
      </w:r>
      <w:r w:rsidR="000E3226">
        <w:rPr>
          <w:rFonts w:ascii="Times New Roman" w:hAnsi="Times New Roman" w:cs="Times New Roman"/>
        </w:rPr>
        <w:t>,</w:t>
      </w:r>
      <w:r w:rsidRPr="00077D88">
        <w:rPr>
          <w:rFonts w:ascii="Times New Roman" w:hAnsi="Times New Roman" w:cs="Times New Roman"/>
        </w:rPr>
        <w:t xml:space="preserve"> a</w:t>
      </w:r>
      <w:r w:rsidR="006405B0">
        <w:rPr>
          <w:rFonts w:ascii="Times New Roman" w:hAnsi="Times New Roman" w:cs="Times New Roman"/>
        </w:rPr>
        <w:t>n itemized</w:t>
      </w:r>
      <w:r w:rsidRPr="00077D88">
        <w:rPr>
          <w:rFonts w:ascii="Times New Roman" w:hAnsi="Times New Roman" w:cs="Times New Roman"/>
        </w:rPr>
        <w:t xml:space="preserve"> transaction </w:t>
      </w:r>
      <w:r w:rsidR="006405B0">
        <w:rPr>
          <w:rFonts w:ascii="Times New Roman" w:hAnsi="Times New Roman" w:cs="Times New Roman"/>
        </w:rPr>
        <w:t xml:space="preserve">list </w:t>
      </w:r>
      <w:r w:rsidRPr="00077D88">
        <w:rPr>
          <w:rFonts w:ascii="Times New Roman" w:hAnsi="Times New Roman" w:cs="Times New Roman"/>
        </w:rPr>
        <w:t xml:space="preserve">in lieu of signature is sufficient. </w:t>
      </w:r>
    </w:p>
    <w:p w:rsidR="00B17A75" w:rsidRDefault="00CA474C" w:rsidP="00B17A75">
      <w:pPr>
        <w:pStyle w:val="ListParagraph"/>
        <w:widowControl/>
        <w:numPr>
          <w:ilvl w:val="0"/>
          <w:numId w:val="3"/>
        </w:numPr>
        <w:autoSpaceDE/>
        <w:autoSpaceDN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Individual Sig</w:t>
      </w:r>
      <w:r w:rsidR="001007D4">
        <w:rPr>
          <w:rFonts w:ascii="Times New Roman" w:hAnsi="Times New Roman" w:cs="Times New Roman"/>
        </w:rPr>
        <w:t>nature Receipt</w:t>
      </w:r>
      <w:r w:rsidR="00056F9F">
        <w:rPr>
          <w:rFonts w:ascii="Times New Roman" w:hAnsi="Times New Roman" w:cs="Times New Roman"/>
        </w:rPr>
        <w:t xml:space="preserve"> (for confidentiality)</w:t>
      </w:r>
      <w:r>
        <w:rPr>
          <w:rFonts w:ascii="Times New Roman" w:hAnsi="Times New Roman" w:cs="Times New Roman"/>
        </w:rPr>
        <w:t xml:space="preserve"> or the Multiple</w:t>
      </w:r>
      <w:r w:rsidR="00AB5147" w:rsidRPr="0007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AB5147" w:rsidRPr="00077D88">
        <w:rPr>
          <w:rFonts w:ascii="Times New Roman" w:hAnsi="Times New Roman" w:cs="Times New Roman"/>
        </w:rPr>
        <w:t>ignature</w:t>
      </w:r>
      <w:r>
        <w:rPr>
          <w:rFonts w:ascii="Times New Roman" w:hAnsi="Times New Roman" w:cs="Times New Roman"/>
        </w:rPr>
        <w:t xml:space="preserve"> Receipt</w:t>
      </w:r>
      <w:r w:rsidR="00987FBD">
        <w:rPr>
          <w:rFonts w:ascii="Times New Roman" w:hAnsi="Times New Roman" w:cs="Times New Roman"/>
        </w:rPr>
        <w:t xml:space="preserve"> forms</w:t>
      </w:r>
      <w:r w:rsidR="00AB5147" w:rsidRPr="00077D88">
        <w:rPr>
          <w:rFonts w:ascii="Times New Roman" w:hAnsi="Times New Roman" w:cs="Times New Roman"/>
        </w:rPr>
        <w:t xml:space="preserve"> to record the payment information and signatures</w:t>
      </w:r>
      <w:r w:rsidR="00BE323A">
        <w:rPr>
          <w:rFonts w:ascii="Times New Roman" w:hAnsi="Times New Roman" w:cs="Times New Roman"/>
        </w:rPr>
        <w:t xml:space="preserve">. </w:t>
      </w:r>
      <w:r w:rsidR="00657857">
        <w:rPr>
          <w:rFonts w:ascii="Times New Roman" w:hAnsi="Times New Roman" w:cs="Times New Roman"/>
        </w:rPr>
        <w:t>*</w:t>
      </w:r>
      <w:r w:rsidR="00BE323A" w:rsidRPr="00657857">
        <w:rPr>
          <w:rFonts w:ascii="Times New Roman" w:hAnsi="Times New Roman" w:cs="Times New Roman"/>
          <w:u w:val="single"/>
        </w:rPr>
        <w:t>The original signature sheets</w:t>
      </w:r>
      <w:r w:rsidR="00AB5147" w:rsidRPr="00657857">
        <w:rPr>
          <w:rFonts w:ascii="Times New Roman" w:hAnsi="Times New Roman" w:cs="Times New Roman"/>
          <w:u w:val="single"/>
        </w:rPr>
        <w:t xml:space="preserve"> are kept by the PI/</w:t>
      </w:r>
      <w:r w:rsidR="00B2699A" w:rsidRPr="00657857">
        <w:rPr>
          <w:rFonts w:ascii="Times New Roman" w:hAnsi="Times New Roman" w:cs="Times New Roman"/>
          <w:u w:val="single"/>
        </w:rPr>
        <w:t>r</w:t>
      </w:r>
      <w:r w:rsidR="00AB5147" w:rsidRPr="00657857">
        <w:rPr>
          <w:rFonts w:ascii="Times New Roman" w:hAnsi="Times New Roman" w:cs="Times New Roman"/>
          <w:u w:val="single"/>
        </w:rPr>
        <w:t xml:space="preserve">esearcher for his/her supporting </w:t>
      </w:r>
      <w:proofErr w:type="gramStart"/>
      <w:r w:rsidR="00AB5147" w:rsidRPr="00657857">
        <w:rPr>
          <w:rFonts w:ascii="Times New Roman" w:hAnsi="Times New Roman" w:cs="Times New Roman"/>
          <w:u w:val="single"/>
        </w:rPr>
        <w:t>documentation.</w:t>
      </w:r>
      <w:r w:rsidR="00657857">
        <w:rPr>
          <w:rFonts w:ascii="Times New Roman" w:hAnsi="Times New Roman" w:cs="Times New Roman"/>
          <w:u w:val="single"/>
        </w:rPr>
        <w:t>*</w:t>
      </w:r>
      <w:proofErr w:type="gramEnd"/>
      <w:r w:rsidR="00AB5147" w:rsidRPr="00077D88">
        <w:rPr>
          <w:rFonts w:ascii="Times New Roman" w:hAnsi="Times New Roman" w:cs="Times New Roman"/>
        </w:rPr>
        <w:t xml:space="preserve"> </w:t>
      </w:r>
    </w:p>
    <w:p w:rsidR="00E52924" w:rsidRDefault="00853C25" w:rsidP="00E555EF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the </w:t>
      </w:r>
      <w:r w:rsidR="00056F9F">
        <w:rPr>
          <w:rFonts w:ascii="Times New Roman" w:hAnsi="Times New Roman" w:cs="Times New Roman"/>
        </w:rPr>
        <w:t>highlighted columns from the Human Subject Payment Log</w:t>
      </w:r>
      <w:r w:rsidR="001007D4">
        <w:rPr>
          <w:rFonts w:ascii="Times New Roman" w:hAnsi="Times New Roman" w:cs="Times New Roman"/>
        </w:rPr>
        <w:t xml:space="preserve"> spreadsheet</w:t>
      </w:r>
      <w:r w:rsidR="001A071A">
        <w:rPr>
          <w:rFonts w:ascii="Times New Roman" w:hAnsi="Times New Roman" w:cs="Times New Roman"/>
        </w:rPr>
        <w:t xml:space="preserve"> to the Fiscal Associate.</w:t>
      </w:r>
      <w:r w:rsidR="00B17A75" w:rsidRPr="00B17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Include </w:t>
      </w:r>
      <w:r w:rsidR="001A071A">
        <w:rPr>
          <w:rFonts w:ascii="Times New Roman" w:hAnsi="Times New Roman" w:cs="Times New Roman"/>
        </w:rPr>
        <w:t xml:space="preserve">the following: </w:t>
      </w:r>
      <w:r>
        <w:rPr>
          <w:rFonts w:ascii="Times New Roman" w:hAnsi="Times New Roman" w:cs="Times New Roman"/>
        </w:rPr>
        <w:t>subject ID</w:t>
      </w:r>
      <w:r w:rsidR="001A071A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, amount and date paid</w:t>
      </w:r>
      <w:r w:rsidR="001A071A">
        <w:rPr>
          <w:rFonts w:ascii="Times New Roman" w:hAnsi="Times New Roman" w:cs="Times New Roman"/>
        </w:rPr>
        <w:t>. R</w:t>
      </w:r>
      <w:r>
        <w:rPr>
          <w:rFonts w:ascii="Times New Roman" w:hAnsi="Times New Roman" w:cs="Times New Roman"/>
        </w:rPr>
        <w:t xml:space="preserve">ecord the </w:t>
      </w:r>
      <w:r w:rsidR="00B17A75" w:rsidRPr="00B17A75">
        <w:rPr>
          <w:rFonts w:ascii="Times New Roman" w:hAnsi="Times New Roman" w:cs="Times New Roman"/>
        </w:rPr>
        <w:t>p</w:t>
      </w:r>
      <w:r w:rsidR="00B31E50" w:rsidRPr="00B17A75">
        <w:rPr>
          <w:rFonts w:ascii="Times New Roman" w:hAnsi="Times New Roman" w:cs="Times New Roman"/>
        </w:rPr>
        <w:t>arking validation# or gift card# if applicable</w:t>
      </w:r>
      <w:r w:rsidR="001007D4">
        <w:rPr>
          <w:rFonts w:ascii="Times New Roman" w:hAnsi="Times New Roman" w:cs="Times New Roman"/>
        </w:rPr>
        <w:t>.</w:t>
      </w:r>
      <w:r w:rsidR="00B31E50" w:rsidRPr="00B17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Names and signatur</w:t>
      </w:r>
      <w:r w:rsidR="001A071A">
        <w:rPr>
          <w:rFonts w:ascii="Times New Roman" w:hAnsi="Times New Roman" w:cs="Times New Roman"/>
        </w:rPr>
        <w:t xml:space="preserve">es are </w:t>
      </w:r>
      <w:r w:rsidR="00B1463B">
        <w:rPr>
          <w:rFonts w:ascii="Times New Roman" w:hAnsi="Times New Roman" w:cs="Times New Roman"/>
        </w:rPr>
        <w:t>maintained by the PI/researcher but are not</w:t>
      </w:r>
      <w:r w:rsidR="001A071A">
        <w:rPr>
          <w:rFonts w:ascii="Times New Roman" w:hAnsi="Times New Roman" w:cs="Times New Roman"/>
        </w:rPr>
        <w:t xml:space="preserve"> collected by the School of Communication main </w:t>
      </w:r>
      <w:bookmarkStart w:id="0" w:name="_GoBack"/>
      <w:bookmarkEnd w:id="0"/>
      <w:r w:rsidR="001A071A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</w:rPr>
        <w:t xml:space="preserve">. </w:t>
      </w:r>
      <w:r w:rsidR="008A7D67">
        <w:rPr>
          <w:rFonts w:ascii="Times New Roman" w:hAnsi="Times New Roman" w:cs="Times New Roman"/>
        </w:rPr>
        <w:br/>
      </w:r>
    </w:p>
    <w:p w:rsidR="008A7D67" w:rsidRPr="008A7D67" w:rsidRDefault="008A7D67" w:rsidP="0036368A">
      <w:pPr>
        <w:widowControl/>
        <w:autoSpaceDE/>
        <w:autoSpaceDN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Electronically disbursed payments</w:t>
      </w:r>
    </w:p>
    <w:p w:rsidR="0070112C" w:rsidRPr="0070112C" w:rsidRDefault="00B17A75" w:rsidP="0036368A">
      <w:pPr>
        <w:pStyle w:val="ListParagraph"/>
        <w:widowControl/>
        <w:autoSpaceDE/>
        <w:autoSpaceDN/>
        <w:ind w:left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Submit the following documentation to the</w:t>
      </w:r>
      <w:r w:rsidR="00853C25">
        <w:rPr>
          <w:rFonts w:ascii="Times New Roman" w:hAnsi="Times New Roman" w:cs="Times New Roman"/>
        </w:rPr>
        <w:t xml:space="preserve"> Fiscal Associate</w:t>
      </w:r>
      <w:r w:rsidR="0070112C">
        <w:rPr>
          <w:rFonts w:ascii="Times New Roman" w:hAnsi="Times New Roman" w:cs="Times New Roman"/>
        </w:rPr>
        <w:t xml:space="preserve"> for </w:t>
      </w:r>
      <w:proofErr w:type="spellStart"/>
      <w:r w:rsidR="0070112C" w:rsidRPr="00B01E2D">
        <w:rPr>
          <w:rFonts w:ascii="Times New Roman" w:hAnsi="Times New Roman" w:cs="Times New Roman"/>
        </w:rPr>
        <w:t>MTurk</w:t>
      </w:r>
      <w:proofErr w:type="spellEnd"/>
      <w:r w:rsidR="0070112C" w:rsidRPr="00B01E2D">
        <w:rPr>
          <w:rFonts w:ascii="Times New Roman" w:hAnsi="Times New Roman" w:cs="Times New Roman"/>
        </w:rPr>
        <w:t xml:space="preserve"> or </w:t>
      </w:r>
      <w:proofErr w:type="spellStart"/>
      <w:r w:rsidR="0070112C" w:rsidRPr="00B01E2D">
        <w:rPr>
          <w:rFonts w:ascii="Times New Roman" w:hAnsi="Times New Roman" w:cs="Times New Roman"/>
        </w:rPr>
        <w:t>TurkPrime</w:t>
      </w:r>
      <w:proofErr w:type="spellEnd"/>
      <w:r w:rsidR="0070112C">
        <w:rPr>
          <w:rFonts w:ascii="Times New Roman" w:hAnsi="Times New Roman" w:cs="Times New Roman"/>
        </w:rPr>
        <w:t xml:space="preserve"> surveys:</w:t>
      </w:r>
    </w:p>
    <w:p w:rsidR="0070112C" w:rsidRPr="0070112C" w:rsidRDefault="00D711BD" w:rsidP="0070112C">
      <w:pPr>
        <w:pStyle w:val="ListParagraph"/>
        <w:widowControl/>
        <w:numPr>
          <w:ilvl w:val="0"/>
          <w:numId w:val="9"/>
        </w:numPr>
        <w:autoSpaceDE/>
        <w:autoSpaceDN/>
        <w:spacing w:after="160"/>
        <w:contextualSpacing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MTurk</w:t>
      </w:r>
      <w:proofErr w:type="spellEnd"/>
      <w:r w:rsidR="00134E24">
        <w:rPr>
          <w:rFonts w:ascii="Times New Roman" w:hAnsi="Times New Roman" w:cs="Times New Roman"/>
        </w:rPr>
        <w:t xml:space="preserve"> or </w:t>
      </w:r>
      <w:proofErr w:type="spellStart"/>
      <w:r w:rsidR="00134E24">
        <w:rPr>
          <w:rFonts w:ascii="Times New Roman" w:hAnsi="Times New Roman" w:cs="Times New Roman"/>
        </w:rPr>
        <w:t>TurkPrime</w:t>
      </w:r>
      <w:proofErr w:type="spellEnd"/>
      <w:r>
        <w:rPr>
          <w:rFonts w:ascii="Times New Roman" w:hAnsi="Times New Roman" w:cs="Times New Roman"/>
        </w:rPr>
        <w:t xml:space="preserve"> transaction history report (e.g. a CSV file) cont</w:t>
      </w:r>
      <w:r w:rsidR="00B01E2D" w:rsidRPr="0070112C">
        <w:rPr>
          <w:rFonts w:ascii="Times New Roman" w:hAnsi="Times New Roman" w:cs="Times New Roman"/>
        </w:rPr>
        <w:t>a</w:t>
      </w:r>
      <w:r w:rsidR="0070112C" w:rsidRPr="0070112C">
        <w:rPr>
          <w:rFonts w:ascii="Times New Roman" w:hAnsi="Times New Roman" w:cs="Times New Roman"/>
        </w:rPr>
        <w:t>ining all the participant records</w:t>
      </w:r>
      <w:r w:rsidR="00056F9F">
        <w:rPr>
          <w:rFonts w:ascii="Times New Roman" w:hAnsi="Times New Roman" w:cs="Times New Roman"/>
        </w:rPr>
        <w:t xml:space="preserve"> for each preapproval</w:t>
      </w:r>
      <w:r>
        <w:rPr>
          <w:rFonts w:ascii="Times New Roman" w:hAnsi="Times New Roman" w:cs="Times New Roman"/>
        </w:rPr>
        <w:t xml:space="preserve"> and with totals calculated at the end of the report.</w:t>
      </w:r>
    </w:p>
    <w:p w:rsidR="0070112C" w:rsidRPr="0070112C" w:rsidRDefault="00646BF0" w:rsidP="0070112C">
      <w:pPr>
        <w:pStyle w:val="ListParagraph"/>
        <w:widowControl/>
        <w:numPr>
          <w:ilvl w:val="0"/>
          <w:numId w:val="9"/>
        </w:numPr>
        <w:autoSpaceDE/>
        <w:autoSpaceDN/>
        <w:spacing w:after="16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Prepaid HITs e</w:t>
      </w:r>
      <w:r w:rsidR="0070112C" w:rsidRPr="0070112C">
        <w:rPr>
          <w:rFonts w:ascii="Times New Roman" w:hAnsi="Times New Roman" w:cs="Times New Roman"/>
        </w:rPr>
        <w:t xml:space="preserve">mail confirmation sent by </w:t>
      </w:r>
      <w:proofErr w:type="spellStart"/>
      <w:r w:rsidR="0070112C" w:rsidRPr="0070112C">
        <w:rPr>
          <w:rFonts w:ascii="Times New Roman" w:hAnsi="Times New Roman" w:cs="Times New Roman"/>
        </w:rPr>
        <w:t>MTurk</w:t>
      </w:r>
      <w:proofErr w:type="spellEnd"/>
      <w:r>
        <w:rPr>
          <w:rFonts w:ascii="Times New Roman" w:hAnsi="Times New Roman" w:cs="Times New Roman"/>
        </w:rPr>
        <w:t xml:space="preserve"> </w:t>
      </w:r>
      <w:r w:rsidR="00134E24">
        <w:rPr>
          <w:rFonts w:ascii="Times New Roman" w:hAnsi="Times New Roman" w:cs="Times New Roman"/>
        </w:rPr>
        <w:t xml:space="preserve">or </w:t>
      </w:r>
      <w:proofErr w:type="spellStart"/>
      <w:r w:rsidR="00134E24">
        <w:rPr>
          <w:rFonts w:ascii="Times New Roman" w:hAnsi="Times New Roman" w:cs="Times New Roman"/>
        </w:rPr>
        <w:t>TurkPrime</w:t>
      </w:r>
      <w:proofErr w:type="spellEnd"/>
      <w:r w:rsidR="00134E24">
        <w:rPr>
          <w:rFonts w:ascii="Times New Roman" w:hAnsi="Times New Roman" w:cs="Times New Roman"/>
        </w:rPr>
        <w:t xml:space="preserve"> </w:t>
      </w:r>
      <w:r w:rsidR="0070112C">
        <w:rPr>
          <w:rFonts w:ascii="Times New Roman" w:hAnsi="Times New Roman" w:cs="Times New Roman"/>
        </w:rPr>
        <w:t>detailing transaction ID, date completed, amount and payment method</w:t>
      </w:r>
      <w:r w:rsidR="00134E24">
        <w:rPr>
          <w:rFonts w:ascii="Times New Roman" w:hAnsi="Times New Roman" w:cs="Times New Roman"/>
        </w:rPr>
        <w:t>.</w:t>
      </w:r>
    </w:p>
    <w:p w:rsidR="00B01E2D" w:rsidRPr="0070112C" w:rsidRDefault="0070112C" w:rsidP="006C2F8F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TurkPrime</w:t>
      </w:r>
      <w:proofErr w:type="spellEnd"/>
      <w:r>
        <w:rPr>
          <w:rFonts w:ascii="Times New Roman" w:hAnsi="Times New Roman" w:cs="Times New Roman"/>
        </w:rPr>
        <w:t xml:space="preserve"> lab</w:t>
      </w:r>
      <w:r w:rsidRPr="0070112C">
        <w:rPr>
          <w:rFonts w:ascii="Times New Roman" w:hAnsi="Times New Roman" w:cs="Times New Roman"/>
        </w:rPr>
        <w:t xml:space="preserve"> receipt</w:t>
      </w:r>
      <w:r>
        <w:rPr>
          <w:rFonts w:ascii="Times New Roman" w:hAnsi="Times New Roman" w:cs="Times New Roman"/>
        </w:rPr>
        <w:t xml:space="preserve"> </w:t>
      </w:r>
      <w:r w:rsidR="00987F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if applicable</w:t>
      </w:r>
      <w:r w:rsidR="00987F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0112C">
        <w:rPr>
          <w:rFonts w:ascii="Times New Roman" w:hAnsi="Times New Roman" w:cs="Times New Roman"/>
        </w:rPr>
        <w:t xml:space="preserve">  </w:t>
      </w:r>
    </w:p>
    <w:p w:rsidR="00853C25" w:rsidRDefault="00853C25" w:rsidP="006C2F8F">
      <w:pPr>
        <w:widowControl/>
        <w:autoSpaceDE/>
        <w:autoSpaceDN/>
        <w:contextualSpacing/>
        <w:rPr>
          <w:rFonts w:ascii="Times New Roman" w:hAnsi="Times New Roman" w:cs="Times New Roman"/>
          <w:u w:val="single"/>
        </w:rPr>
      </w:pPr>
    </w:p>
    <w:p w:rsidR="00B5511A" w:rsidRPr="00056F9F" w:rsidRDefault="00AB5147" w:rsidP="006C2F8F">
      <w:pPr>
        <w:widowControl/>
        <w:autoSpaceDE/>
        <w:autoSpaceDN/>
        <w:contextualSpacing/>
        <w:rPr>
          <w:rFonts w:ascii="Times New Roman" w:hAnsi="Times New Roman" w:cs="Times New Roman"/>
          <w:b/>
          <w:u w:val="single"/>
        </w:rPr>
      </w:pPr>
      <w:r w:rsidRPr="00056F9F">
        <w:rPr>
          <w:rFonts w:ascii="Times New Roman" w:hAnsi="Times New Roman" w:cs="Times New Roman"/>
          <w:b/>
          <w:u w:val="single"/>
        </w:rPr>
        <w:t>Step 4</w:t>
      </w:r>
    </w:p>
    <w:p w:rsidR="00AC2CB2" w:rsidRDefault="00AC2CB2" w:rsidP="00B5511A">
      <w:pPr>
        <w:widowControl/>
        <w:autoSpaceDE/>
        <w:autoSpaceDN/>
        <w:spacing w:after="160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Pre-approved</w:t>
      </w:r>
      <w:r w:rsidR="00AB5147" w:rsidRPr="00077D88">
        <w:rPr>
          <w:rFonts w:ascii="Times New Roman" w:hAnsi="Times New Roman" w:cs="Times New Roman"/>
        </w:rPr>
        <w:t xml:space="preserve"> requests are valid for 90 days after the initial approval. On or before the </w:t>
      </w:r>
      <w:proofErr w:type="gramStart"/>
      <w:r w:rsidR="00AB5147" w:rsidRPr="00077D88">
        <w:rPr>
          <w:rFonts w:ascii="Times New Roman" w:hAnsi="Times New Roman" w:cs="Times New Roman"/>
        </w:rPr>
        <w:t>90 day</w:t>
      </w:r>
      <w:proofErr w:type="gramEnd"/>
      <w:r w:rsidR="00AB5147" w:rsidRPr="00077D88">
        <w:rPr>
          <w:rFonts w:ascii="Times New Roman" w:hAnsi="Times New Roman" w:cs="Times New Roman"/>
        </w:rPr>
        <w:t xml:space="preserve"> window</w:t>
      </w:r>
      <w:r w:rsidR="00B5511A">
        <w:rPr>
          <w:rFonts w:ascii="Times New Roman" w:hAnsi="Times New Roman" w:cs="Times New Roman"/>
        </w:rPr>
        <w:t>,</w:t>
      </w:r>
      <w:r w:rsidR="00AB5147" w:rsidRPr="00077D88">
        <w:rPr>
          <w:rFonts w:ascii="Times New Roman" w:hAnsi="Times New Roman" w:cs="Times New Roman"/>
        </w:rPr>
        <w:t xml:space="preserve"> the PI/</w:t>
      </w:r>
      <w:r>
        <w:rPr>
          <w:rFonts w:ascii="Times New Roman" w:hAnsi="Times New Roman" w:cs="Times New Roman"/>
        </w:rPr>
        <w:t>r</w:t>
      </w:r>
      <w:r w:rsidR="00AB5147" w:rsidRPr="00077D88">
        <w:rPr>
          <w:rFonts w:ascii="Times New Roman" w:hAnsi="Times New Roman" w:cs="Times New Roman"/>
        </w:rPr>
        <w:t xml:space="preserve">esearcher should submit the </w:t>
      </w:r>
      <w:r w:rsidR="00B5511A">
        <w:rPr>
          <w:rFonts w:ascii="Times New Roman" w:hAnsi="Times New Roman" w:cs="Times New Roman"/>
        </w:rPr>
        <w:t xml:space="preserve">human subject </w:t>
      </w:r>
      <w:r w:rsidR="00056F9F">
        <w:rPr>
          <w:rFonts w:ascii="Times New Roman" w:hAnsi="Times New Roman" w:cs="Times New Roman"/>
        </w:rPr>
        <w:t>payment log</w:t>
      </w:r>
      <w:r w:rsidR="00987FBD">
        <w:rPr>
          <w:rFonts w:ascii="Times New Roman" w:hAnsi="Times New Roman" w:cs="Times New Roman"/>
        </w:rPr>
        <w:t xml:space="preserve"> to the Fiscal Associate</w:t>
      </w:r>
      <w:r w:rsidR="00AB5147" w:rsidRPr="00077D88">
        <w:rPr>
          <w:rFonts w:ascii="Times New Roman" w:hAnsi="Times New Roman" w:cs="Times New Roman"/>
        </w:rPr>
        <w:t xml:space="preserve">. If there are unused funds after 90 days, they must be returned and a new preapproval submitted.  </w:t>
      </w:r>
    </w:p>
    <w:p w:rsidR="00AC2CB2" w:rsidRDefault="00AB5147" w:rsidP="00AC2CB2">
      <w:pPr>
        <w:pStyle w:val="ListParagraph"/>
        <w:widowControl/>
        <w:numPr>
          <w:ilvl w:val="0"/>
          <w:numId w:val="6"/>
        </w:numPr>
        <w:autoSpaceDE/>
        <w:autoSpaceDN/>
        <w:spacing w:after="160"/>
        <w:contextualSpacing/>
        <w:rPr>
          <w:rFonts w:ascii="Times New Roman" w:hAnsi="Times New Roman" w:cs="Times New Roman"/>
          <w:b/>
        </w:rPr>
      </w:pPr>
      <w:r w:rsidRPr="00AC2CB2">
        <w:rPr>
          <w:rFonts w:ascii="Times New Roman" w:hAnsi="Times New Roman" w:cs="Times New Roman"/>
          <w:b/>
        </w:rPr>
        <w:t xml:space="preserve">Unused funds must be returned </w:t>
      </w:r>
      <w:r w:rsidR="00B5511A" w:rsidRPr="00AC2CB2">
        <w:rPr>
          <w:rFonts w:ascii="Times New Roman" w:hAnsi="Times New Roman" w:cs="Times New Roman"/>
          <w:b/>
        </w:rPr>
        <w:t>via check made payable</w:t>
      </w:r>
      <w:r w:rsidRPr="00AC2CB2">
        <w:rPr>
          <w:rFonts w:ascii="Times New Roman" w:hAnsi="Times New Roman" w:cs="Times New Roman"/>
          <w:b/>
        </w:rPr>
        <w:t xml:space="preserve"> to The Ohio State University.</w:t>
      </w:r>
      <w:r w:rsidR="00E52924" w:rsidRPr="00AC2CB2">
        <w:rPr>
          <w:rFonts w:ascii="Times New Roman" w:hAnsi="Times New Roman" w:cs="Times New Roman"/>
          <w:b/>
        </w:rPr>
        <w:t xml:space="preserve"> </w:t>
      </w:r>
    </w:p>
    <w:p w:rsidR="00BF71AC" w:rsidRDefault="00AC2CB2" w:rsidP="00056F9F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AC2CB2">
        <w:rPr>
          <w:rFonts w:ascii="Times New Roman" w:hAnsi="Times New Roman" w:cs="Times New Roman"/>
          <w:b/>
        </w:rPr>
        <w:t>P</w:t>
      </w:r>
      <w:r w:rsidR="00AB5147" w:rsidRPr="00AC2CB2">
        <w:rPr>
          <w:rFonts w:ascii="Times New Roman" w:hAnsi="Times New Roman" w:cs="Times New Roman"/>
          <w:b/>
        </w:rPr>
        <w:t>ayment to the PI</w:t>
      </w:r>
      <w:r w:rsidR="00B2699A" w:rsidRPr="00AC2CB2">
        <w:rPr>
          <w:rFonts w:ascii="Times New Roman" w:hAnsi="Times New Roman" w:cs="Times New Roman"/>
          <w:b/>
        </w:rPr>
        <w:t>/researcher</w:t>
      </w:r>
      <w:r w:rsidR="00AB5147" w:rsidRPr="00AC2CB2">
        <w:rPr>
          <w:rFonts w:ascii="Times New Roman" w:hAnsi="Times New Roman" w:cs="Times New Roman"/>
          <w:b/>
        </w:rPr>
        <w:t xml:space="preserve"> must only be used for</w:t>
      </w:r>
      <w:r w:rsidR="00987FBD">
        <w:rPr>
          <w:rFonts w:ascii="Times New Roman" w:hAnsi="Times New Roman" w:cs="Times New Roman"/>
          <w:b/>
        </w:rPr>
        <w:t xml:space="preserve"> human</w:t>
      </w:r>
      <w:r w:rsidR="00AB5147" w:rsidRPr="00AC2CB2">
        <w:rPr>
          <w:rFonts w:ascii="Times New Roman" w:hAnsi="Times New Roman" w:cs="Times New Roman"/>
          <w:b/>
        </w:rPr>
        <w:t xml:space="preserve"> subject payments and nothing else.</w:t>
      </w:r>
    </w:p>
    <w:p w:rsidR="00BF71AC" w:rsidRPr="00077D88" w:rsidRDefault="00BF71AC" w:rsidP="00056F9F">
      <w:pPr>
        <w:jc w:val="center"/>
        <w:rPr>
          <w:rFonts w:ascii="Times New Roman" w:hAnsi="Times New Roman" w:cs="Times New Roman"/>
        </w:rPr>
      </w:pPr>
    </w:p>
    <w:p w:rsidR="00BF71AC" w:rsidRPr="00077D88" w:rsidRDefault="00AB5147" w:rsidP="00056F9F">
      <w:pPr>
        <w:jc w:val="center"/>
        <w:rPr>
          <w:rFonts w:ascii="Times New Roman" w:hAnsi="Times New Roman" w:cs="Times New Roman"/>
        </w:rPr>
      </w:pPr>
      <w:r w:rsidRPr="00077D88">
        <w:rPr>
          <w:rFonts w:ascii="Times New Roman" w:hAnsi="Times New Roman" w:cs="Times New Roman"/>
        </w:rPr>
        <w:t>Payments in excess of $100/subject/calendar year (for non-resident aliens and all subjects paid from university funds), or in excess of $500/subject/calendar year (for U.S. citizens or residents paid from sponsored research funds) must be paid through the University or OSURF Accounts Payable units. For payments processed through</w:t>
      </w:r>
      <w:r w:rsidR="003324A8">
        <w:rPr>
          <w:rFonts w:ascii="Times New Roman" w:hAnsi="Times New Roman" w:cs="Times New Roman"/>
        </w:rPr>
        <w:t xml:space="preserve"> </w:t>
      </w:r>
      <w:r w:rsidRPr="00077D88">
        <w:rPr>
          <w:rFonts w:ascii="Times New Roman" w:hAnsi="Times New Roman" w:cs="Times New Roman"/>
        </w:rPr>
        <w:t>Accounts Payable, research subjects are required to complete a Vendor Setup Form (IRS Substitute W9).</w:t>
      </w:r>
    </w:p>
    <w:sectPr w:rsidR="00BF71AC" w:rsidRPr="00077D88" w:rsidSect="00056F9F">
      <w:footerReference w:type="default" r:id="rId9"/>
      <w:type w:val="continuous"/>
      <w:pgSz w:w="12240" w:h="15840" w:code="1"/>
      <w:pgMar w:top="1080" w:right="1080" w:bottom="1080" w:left="1080" w:header="720" w:footer="720" w:gutter="0"/>
      <w:pgBorders w:offsetFrom="page">
        <w:top w:val="thinThickSmallGap" w:sz="18" w:space="24" w:color="943634" w:themeColor="accent2" w:themeShade="BF"/>
        <w:left w:val="thinThickSmallGap" w:sz="18" w:space="24" w:color="943634" w:themeColor="accent2" w:themeShade="BF"/>
        <w:bottom w:val="thickThinSmallGap" w:sz="18" w:space="24" w:color="943634" w:themeColor="accent2" w:themeShade="BF"/>
        <w:right w:val="thickThinSmallGap" w:sz="18" w:space="24" w:color="943634" w:themeColor="accent2" w:themeShade="B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EB" w:rsidRDefault="00EC74EB" w:rsidP="003324A8">
      <w:r>
        <w:separator/>
      </w:r>
    </w:p>
  </w:endnote>
  <w:endnote w:type="continuationSeparator" w:id="0">
    <w:p w:rsidR="00EC74EB" w:rsidRDefault="00EC74EB" w:rsidP="0033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3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565" w:rsidRDefault="00241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4A8" w:rsidRDefault="0033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EB" w:rsidRDefault="00EC74EB" w:rsidP="003324A8">
      <w:r>
        <w:separator/>
      </w:r>
    </w:p>
  </w:footnote>
  <w:footnote w:type="continuationSeparator" w:id="0">
    <w:p w:rsidR="00EC74EB" w:rsidRDefault="00EC74EB" w:rsidP="0033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6DD"/>
    <w:multiLevelType w:val="hybridMultilevel"/>
    <w:tmpl w:val="E320F97C"/>
    <w:lvl w:ilvl="0" w:tplc="6656687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021D"/>
    <w:multiLevelType w:val="hybridMultilevel"/>
    <w:tmpl w:val="1ECCC97C"/>
    <w:lvl w:ilvl="0" w:tplc="6656687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D235C"/>
    <w:multiLevelType w:val="hybridMultilevel"/>
    <w:tmpl w:val="9FB202A8"/>
    <w:lvl w:ilvl="0" w:tplc="6656687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E739A"/>
    <w:multiLevelType w:val="hybridMultilevel"/>
    <w:tmpl w:val="5AD62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7DBC"/>
    <w:multiLevelType w:val="hybridMultilevel"/>
    <w:tmpl w:val="BCA6B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42C11"/>
    <w:multiLevelType w:val="hybridMultilevel"/>
    <w:tmpl w:val="C136B5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2E7B86"/>
    <w:multiLevelType w:val="hybridMultilevel"/>
    <w:tmpl w:val="3112D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7444F4"/>
    <w:multiLevelType w:val="hybridMultilevel"/>
    <w:tmpl w:val="2A069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0E98"/>
    <w:multiLevelType w:val="hybridMultilevel"/>
    <w:tmpl w:val="352A0F02"/>
    <w:lvl w:ilvl="0" w:tplc="6656687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624CA"/>
    <w:multiLevelType w:val="hybridMultilevel"/>
    <w:tmpl w:val="7256E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4"/>
    <w:rsid w:val="00056F9F"/>
    <w:rsid w:val="00077D88"/>
    <w:rsid w:val="000E3226"/>
    <w:rsid w:val="001007D4"/>
    <w:rsid w:val="00134E24"/>
    <w:rsid w:val="00137956"/>
    <w:rsid w:val="001A071A"/>
    <w:rsid w:val="00217715"/>
    <w:rsid w:val="00223CFA"/>
    <w:rsid w:val="00241565"/>
    <w:rsid w:val="00260A4E"/>
    <w:rsid w:val="003324A8"/>
    <w:rsid w:val="0036368A"/>
    <w:rsid w:val="00397952"/>
    <w:rsid w:val="004B0B1C"/>
    <w:rsid w:val="00531B64"/>
    <w:rsid w:val="005728CD"/>
    <w:rsid w:val="005B2F40"/>
    <w:rsid w:val="00625743"/>
    <w:rsid w:val="006405B0"/>
    <w:rsid w:val="00646BF0"/>
    <w:rsid w:val="00657857"/>
    <w:rsid w:val="006C2F8F"/>
    <w:rsid w:val="0070112C"/>
    <w:rsid w:val="00794368"/>
    <w:rsid w:val="007B1921"/>
    <w:rsid w:val="00853C25"/>
    <w:rsid w:val="008A7D67"/>
    <w:rsid w:val="008D4902"/>
    <w:rsid w:val="00921D54"/>
    <w:rsid w:val="00963215"/>
    <w:rsid w:val="00987FBD"/>
    <w:rsid w:val="00AB5147"/>
    <w:rsid w:val="00AC2CB2"/>
    <w:rsid w:val="00AD3687"/>
    <w:rsid w:val="00AE277F"/>
    <w:rsid w:val="00B01E2D"/>
    <w:rsid w:val="00B1463B"/>
    <w:rsid w:val="00B17A75"/>
    <w:rsid w:val="00B2699A"/>
    <w:rsid w:val="00B31E50"/>
    <w:rsid w:val="00B5511A"/>
    <w:rsid w:val="00B913F4"/>
    <w:rsid w:val="00BE323A"/>
    <w:rsid w:val="00BF71AC"/>
    <w:rsid w:val="00C82CB8"/>
    <w:rsid w:val="00CA474C"/>
    <w:rsid w:val="00D036FE"/>
    <w:rsid w:val="00D367FC"/>
    <w:rsid w:val="00D66CD4"/>
    <w:rsid w:val="00D711BD"/>
    <w:rsid w:val="00D8339E"/>
    <w:rsid w:val="00E52924"/>
    <w:rsid w:val="00E555EF"/>
    <w:rsid w:val="00E84FCE"/>
    <w:rsid w:val="00EC74EB"/>
    <w:rsid w:val="00EF04D6"/>
    <w:rsid w:val="00EF2A38"/>
    <w:rsid w:val="00F01724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CB2D"/>
  <w15:docId w15:val="{223AFAFA-78D2-4C51-B8E5-497B08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5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A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3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A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2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4A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B253-E805-4873-953A-BA9F407A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Yutzy, Melanie J.</cp:lastModifiedBy>
  <cp:revision>15</cp:revision>
  <cp:lastPrinted>2018-08-02T14:13:00Z</cp:lastPrinted>
  <dcterms:created xsi:type="dcterms:W3CDTF">2018-08-02T15:01:00Z</dcterms:created>
  <dcterms:modified xsi:type="dcterms:W3CDTF">2018-08-17T15:52:00Z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2018-07-27T00:00:00Z</vt:filetime>
  </property>
</Properties>
</file>